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0" w:firstLineChars="400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964" w:firstLineChars="3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猪流行性腹泻病毒诊断用配对单抗上市啦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一．研究背景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宋体" w:hAnsi="宋体" w:eastAsia="宋体" w:cs="宋体"/>
          <w:b w:val="0"/>
          <w:kern w:val="0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kern w:val="0"/>
          <w:sz w:val="24"/>
          <w:szCs w:val="24"/>
          <w:lang w:val="en-US" w:eastAsia="zh-CN" w:bidi="ar-SA"/>
        </w:rPr>
        <w:t>流行性腹泻，英文缩写为PED(Porcine Epidemic Diarrhea)，是由猪流行性腹泻病毒引起的仔猪和育肥猪的一种急性肠道传染病，其特征为呕吐、腹泻、脱水，临床变化和症状与猪传染性胃肠极为相似。在我国多发生在每年12月份至翌年1～2月，夏季也有发病的报道。可发生于任何年龄的猪，年龄越小，症状越重，死亡率高。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宋体" w:hAnsi="宋体" w:eastAsia="宋体" w:cs="宋体"/>
          <w:b w:val="0"/>
          <w:kern w:val="0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kern w:val="0"/>
          <w:sz w:val="24"/>
          <w:szCs w:val="24"/>
          <w:lang w:val="en-US" w:eastAsia="zh-CN" w:bidi="ar-SA"/>
        </w:rPr>
        <w:t>猪传染性胃肠炎、猪流行性腹泻二联活疫苗（HB08株+ZJ08株），目前有3个生产单位获得生产批文 ，中牧和瑞普在2017年获得批签发各有15批，大北农获得批签发12批。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Chars="0" w:right="0" w:rightChars="0"/>
        <w:jc w:val="both"/>
        <w:rPr>
          <w:rFonts w:hint="default" w:ascii="宋体" w:hAnsi="宋体" w:eastAsia="宋体" w:cs="宋体"/>
          <w:b w:val="0"/>
          <w:kern w:val="0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kern w:val="0"/>
          <w:sz w:val="24"/>
          <w:szCs w:val="24"/>
          <w:lang w:val="en-US" w:eastAsia="zh-CN" w:bidi="ar-SA"/>
        </w:rPr>
        <w:t>2、猪传染性胃肠炎、猪流行性腹泻、猪轮状病毒（G5型）三联活疫苗（弱毒华毒株+弱毒CV777株+NX株），目前有3个生产单位获得生产批文，其中哈尔滨维科2017年获得批签发有44批</w:t>
      </w:r>
      <w:r>
        <w:rPr>
          <w:rFonts w:hint="eastAsia" w:ascii="宋体" w:hAnsi="宋体" w:cs="宋体"/>
          <w:b w:val="0"/>
          <w:kern w:val="0"/>
          <w:sz w:val="24"/>
          <w:szCs w:val="24"/>
          <w:lang w:val="en-US" w:eastAsia="zh-CN" w:bidi="ar-SA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宋体" w:hAnsi="宋体" w:eastAsia="宋体" w:cs="宋体"/>
          <w:b w:val="0"/>
          <w:kern w:val="0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kern w:val="0"/>
          <w:sz w:val="24"/>
          <w:szCs w:val="24"/>
          <w:lang w:val="en-US" w:eastAsia="zh-CN" w:bidi="ar-SA"/>
        </w:rPr>
        <w:t>3、猪传染性胃肠炎、猪流行性腹泻二联灭活疫苗，目前有11个生产单位获得生产批文，其中成都天邦2017年获得批签发有25批。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宋体" w:hAnsi="宋体" w:eastAsia="宋体" w:cs="宋体"/>
          <w:b w:val="0"/>
          <w:kern w:val="0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kern w:val="0"/>
          <w:sz w:val="24"/>
          <w:szCs w:val="24"/>
          <w:lang w:val="en-US" w:eastAsia="zh-CN" w:bidi="ar-SA"/>
        </w:rPr>
        <w:t>4、猪传染性胃肠炎、猪流行性腹泻二联灭活疫苗（WH-1株+AJ1102株），目前武汉科前获得生产文号，2017年获得批签发有14批。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宋体" w:hAnsi="宋体" w:eastAsia="宋体" w:cs="宋体"/>
          <w:b w:val="0"/>
          <w:kern w:val="0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kern w:val="0"/>
          <w:sz w:val="24"/>
          <w:szCs w:val="24"/>
          <w:lang w:val="en-US" w:eastAsia="zh-CN" w:bidi="ar-SA"/>
        </w:rPr>
        <w:t>5、猪传染性胃肠炎、猪流行性腹泻二联活疫苗，目前哈尔滨维科获得生产文</w:t>
      </w:r>
      <w:r>
        <w:rPr>
          <w:rFonts w:hint="eastAsia" w:ascii="宋体" w:hAnsi="宋体" w:cs="宋体"/>
          <w:b w:val="0"/>
          <w:kern w:val="0"/>
          <w:sz w:val="24"/>
          <w:szCs w:val="24"/>
          <w:lang w:val="en-US" w:eastAsia="zh-CN" w:bidi="ar-SA"/>
        </w:rPr>
        <w:t>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宋体" w:hAnsi="宋体" w:eastAsia="宋体" w:cs="宋体"/>
          <w:b w:val="0"/>
          <w:kern w:val="0"/>
          <w:sz w:val="24"/>
          <w:szCs w:val="24"/>
          <w:lang w:val="en-US" w:eastAsia="zh-CN" w:bidi="ar-SA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宋体" w:hAnsi="宋体" w:eastAsia="宋体" w:cs="宋体"/>
          <w:b w:val="0"/>
          <w:kern w:val="0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kern w:val="0"/>
          <w:sz w:val="24"/>
          <w:szCs w:val="24"/>
          <w:lang w:val="en-US" w:eastAsia="zh-CN" w:bidi="ar-SA"/>
        </w:rPr>
        <w:t>6、猪传染性胃肠炎、猪流行性腹泻二联活疫苗（WH-1R株+AJ1102-R株），此产品是新产品，新产品注册号：（2017）新兽药证字63号，研制单位有华中农业大学、武汉科前生物股份有限公司、乾元浩生物股份有限公司、国药集团扬州威克生物工程有限公司、江苏南农高科技术股份有限公司共5家。（见农业部发布公告第2633号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3" w:lineRule="atLeast"/>
        <w:ind w:left="0" w:right="0" w:firstLine="0"/>
        <w:jc w:val="both"/>
        <w:rPr>
          <w:rFonts w:hint="default" w:ascii="宋体" w:hAnsi="宋体" w:eastAsia="宋体" w:cs="宋体"/>
          <w:b w:val="0"/>
          <w:kern w:val="0"/>
          <w:sz w:val="24"/>
          <w:szCs w:val="24"/>
          <w:lang w:val="en-US" w:eastAsia="zh-CN" w:bidi="ar-SA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宋体" w:hAnsi="宋体" w:eastAsia="宋体" w:cs="宋体"/>
          <w:b w:val="0"/>
          <w:kern w:val="0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kern w:val="0"/>
          <w:sz w:val="24"/>
          <w:szCs w:val="24"/>
          <w:lang w:val="en-US" w:eastAsia="zh-CN" w:bidi="ar-SA"/>
        </w:rPr>
        <w:t>7、猪传染性胃肠炎、猪流行性腹泻二联活疫苗（SCJY-1株+SCSZ-1株），此产品是新产品，新产品注册号：（2017）新兽药证字64号，研制单位有华派生物工程集团有限公司、重庆澳龙生物制品有限公司、吉林特研生物技术有限责任公司、四川英博莱生物技术有限公司、北京市兽医生物药品厂、浙江易健生物制品有限公司、大连龙兴生物技术有限公司共7家。（见农业部发布公告第2633号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-SA"/>
        </w:rPr>
        <w:t>应市场需要，我们山东绿都生物食品安全检测事业部历时2年时间，开发了6株鼠单抗，经过配对测试，找出2组均可以配对成功，并投入了市场进行临床验证，受到了客户的一致好评，需要积极开拓国内外市场，</w:t>
      </w:r>
      <w:r>
        <w:rPr>
          <w:rFonts w:hint="default" w:ascii="宋体" w:hAnsi="宋体" w:eastAsia="宋体" w:cs="宋体"/>
          <w:b w:val="0"/>
          <w:kern w:val="0"/>
          <w:sz w:val="24"/>
          <w:szCs w:val="24"/>
          <w:lang w:val="en-US" w:eastAsia="zh-CN" w:bidi="ar-SA"/>
        </w:rPr>
        <w:t>猪流行性腹泻病毒</w:t>
      </w:r>
      <w:r>
        <w:rPr>
          <w:rFonts w:hint="eastAsia" w:ascii="宋体" w:hAnsi="宋体" w:cs="宋体"/>
          <w:b w:val="0"/>
          <w:kern w:val="0"/>
          <w:sz w:val="24"/>
          <w:szCs w:val="24"/>
          <w:lang w:val="en-US" w:eastAsia="zh-CN" w:bidi="ar-SA"/>
        </w:rPr>
        <w:t>配对单抗一定会畅销于国内外。</w:t>
      </w:r>
    </w:p>
    <w:p>
      <w:pPr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二，目的意义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1，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-SA"/>
        </w:rPr>
        <w:t>所开发试纸条产品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用于检测各厂家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-SA"/>
        </w:rPr>
        <w:t>猪流行性腹泻活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疫苗中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有效抗原的含量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-SA"/>
        </w:rPr>
        <w:t>，指导客户与有关监督部门考核产品。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-SA"/>
        </w:rPr>
        <w:t>2，所开发试纸条产品用于临床病料的猪流行性腹泻病毒诊断，主要是粪便中病毒的检测，判定猪是否得此病，便于针对性的对症治疗。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-SA"/>
        </w:rPr>
      </w:pPr>
    </w:p>
    <w:p>
      <w:pPr>
        <w:numPr>
          <w:ilvl w:val="0"/>
          <w:numId w:val="2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鼠单抗质量鉴定</w:t>
      </w: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针对（</w:t>
      </w:r>
      <w:r>
        <w:rPr>
          <w:rFonts w:hint="eastAsia"/>
          <w:b/>
          <w:bCs/>
          <w:sz w:val="24"/>
          <w:szCs w:val="24"/>
          <w:lang w:val="en-US" w:eastAsia="zh-CN"/>
        </w:rPr>
        <w:t>PEDV腹泻24B8,18H7,19F1,25D9,12G10等</w:t>
      </w:r>
      <w:r>
        <w:rPr>
          <w:rFonts w:hint="eastAsia"/>
          <w:b/>
          <w:bCs/>
          <w:sz w:val="24"/>
          <w:szCs w:val="24"/>
        </w:rPr>
        <w:t>）</w:t>
      </w:r>
      <w:r>
        <w:rPr>
          <w:rFonts w:hint="eastAsia"/>
          <w:b/>
          <w:bCs/>
          <w:sz w:val="24"/>
          <w:szCs w:val="24"/>
          <w:lang w:val="en-US" w:eastAsia="zh-CN"/>
        </w:rPr>
        <w:t>8</w:t>
      </w:r>
      <w:r>
        <w:rPr>
          <w:rFonts w:hint="eastAsia"/>
          <w:b/>
          <w:bCs/>
          <w:sz w:val="24"/>
          <w:szCs w:val="24"/>
        </w:rPr>
        <w:t xml:space="preserve"> 株单抗进行配对测试，情况如下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Ⅰ、</w:t>
      </w:r>
      <w:r>
        <w:rPr>
          <w:rFonts w:hint="eastAsia"/>
          <w:sz w:val="24"/>
          <w:szCs w:val="24"/>
          <w:lang w:val="en-US" w:eastAsia="zh-CN"/>
        </w:rPr>
        <w:t>PEDV金垫生产条件: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金垫标记条件：</w:t>
      </w:r>
    </w:p>
    <w:p>
      <w:pPr>
        <w:spacing w:line="360" w:lineRule="auto"/>
        <w:ind w:left="630" w:hanging="720" w:hangingChars="3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a.  </w:t>
      </w:r>
      <w:r>
        <w:rPr>
          <w:rFonts w:hint="eastAsia"/>
          <w:sz w:val="24"/>
          <w:szCs w:val="24"/>
        </w:rPr>
        <w:t>1 ml 金液+45 ul K</w:t>
      </w:r>
      <w:r>
        <w:rPr>
          <w:rFonts w:hint="eastAsia"/>
          <w:sz w:val="24"/>
          <w:szCs w:val="24"/>
          <w:vertAlign w:val="subscript"/>
        </w:rPr>
        <w:t>2</w:t>
      </w:r>
      <w:r>
        <w:rPr>
          <w:rFonts w:hint="eastAsia"/>
          <w:sz w:val="24"/>
          <w:szCs w:val="24"/>
        </w:rPr>
        <w:t>CO</w:t>
      </w:r>
      <w:r>
        <w:rPr>
          <w:rFonts w:hint="eastAsia"/>
          <w:sz w:val="24"/>
          <w:szCs w:val="24"/>
          <w:vertAlign w:val="subscript"/>
        </w:rPr>
        <w:t>3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  <w:lang w:val="en-US" w:eastAsia="zh-CN"/>
        </w:rPr>
        <w:t>6微克</w:t>
      </w:r>
      <w:r>
        <w:rPr>
          <w:rFonts w:hint="eastAsia"/>
          <w:sz w:val="24"/>
          <w:szCs w:val="24"/>
        </w:rPr>
        <w:t>抗体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b. 振荡30分</w:t>
      </w:r>
      <w:r>
        <w:rPr>
          <w:rFonts w:hint="eastAsia"/>
          <w:sz w:val="24"/>
          <w:szCs w:val="24"/>
          <w:lang w:val="en-US" w:eastAsia="zh-CN"/>
        </w:rPr>
        <w:t>钟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c. 封闭液20 ul/ml，10分    d. 离心12000转，8分钟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e. 100 ul复溶液复溶，铺金（用非处理过金垫，用0.1%复溶液）</w:t>
      </w: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Ⅱ、</w:t>
      </w:r>
      <w:r>
        <w:rPr>
          <w:rFonts w:hint="eastAsia"/>
          <w:sz w:val="24"/>
          <w:szCs w:val="24"/>
          <w:lang w:eastAsia="zh-CN"/>
        </w:rPr>
        <w:t>测试过程中所需的耗材如下：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a.</w:t>
      </w:r>
      <w:r>
        <w:rPr>
          <w:rFonts w:hint="eastAsia"/>
          <w:sz w:val="24"/>
          <w:szCs w:val="24"/>
        </w:rPr>
        <w:t>用非处理过金垫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b.</w:t>
      </w:r>
      <w:r>
        <w:rPr>
          <w:rFonts w:hint="eastAsia"/>
          <w:sz w:val="24"/>
          <w:szCs w:val="24"/>
          <w:lang w:eastAsia="zh-CN"/>
        </w:rPr>
        <w:t>用未处理的样品垫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c.</w:t>
      </w:r>
      <w:r>
        <w:rPr>
          <w:rFonts w:hint="eastAsia"/>
          <w:sz w:val="24"/>
          <w:szCs w:val="24"/>
          <w:lang w:eastAsia="zh-CN"/>
        </w:rPr>
        <w:t>阴性：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default" w:ascii="Arial" w:hAnsi="Arial" w:cs="Arial"/>
          <w:sz w:val="24"/>
          <w:szCs w:val="24"/>
          <w:lang w:val="en-US" w:eastAsia="zh-CN"/>
        </w:rPr>
        <w:t>×</w:t>
      </w:r>
      <w:r>
        <w:rPr>
          <w:rFonts w:hint="eastAsia" w:hAnsi="Times New Roman" w:cs="Times New Roman"/>
          <w:sz w:val="24"/>
          <w:szCs w:val="24"/>
          <w:lang w:val="en-US" w:eastAsia="zh-CN"/>
        </w:rPr>
        <w:t>样稀水</w:t>
      </w:r>
    </w:p>
    <w:p>
      <w:pPr>
        <w:spacing w:line="360" w:lineRule="auto"/>
        <w:rPr>
          <w:rFonts w:hint="eastAsia" w:hAnsi="Times New Roman" w:cs="Times New Roman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d.</w:t>
      </w:r>
      <w:r>
        <w:rPr>
          <w:rFonts w:hint="eastAsia"/>
          <w:sz w:val="24"/>
          <w:szCs w:val="24"/>
          <w:lang w:eastAsia="zh-CN"/>
        </w:rPr>
        <w:t>阳性：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default" w:ascii="Arial" w:hAnsi="Arial" w:cs="Arial"/>
          <w:sz w:val="24"/>
          <w:szCs w:val="24"/>
          <w:lang w:val="en-US" w:eastAsia="zh-CN"/>
        </w:rPr>
        <w:t>×</w:t>
      </w:r>
      <w:r>
        <w:rPr>
          <w:rFonts w:hint="eastAsia" w:hAnsi="Times New Roman" w:cs="Times New Roman"/>
          <w:sz w:val="24"/>
          <w:szCs w:val="24"/>
          <w:lang w:val="en-US" w:eastAsia="zh-CN"/>
        </w:rPr>
        <w:t>样稀水：毒=1：10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Ⅲ、</w:t>
      </w:r>
      <w:r>
        <w:rPr>
          <w:rFonts w:hint="eastAsia" w:ascii="宋体" w:hAnsi="宋体" w:cs="宋体"/>
          <w:sz w:val="24"/>
          <w:szCs w:val="24"/>
          <w:lang w:eastAsia="zh-CN"/>
        </w:rPr>
        <w:t>划线浓度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标准:划线浓度终浓度为0.5</w:t>
      </w:r>
      <w:r>
        <w:rPr>
          <w:rFonts w:hint="eastAsia"/>
          <w:sz w:val="24"/>
          <w:szCs w:val="24"/>
          <w:lang w:val="en-US" w:eastAsia="zh-CN"/>
        </w:rPr>
        <w:t>mg/ml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24B8浓度1mg/ml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18H7浓度1mg/ml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19F1浓度1mg/ml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25D9浓度1.5mg/ml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12G10浓度2mg/ml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21B12 浓度2mg/ml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配对成功的组合如下：</w:t>
      </w:r>
    </w:p>
    <w:p>
      <w:pPr>
        <w:spacing w:line="360" w:lineRule="auto"/>
        <w:rPr>
          <w:rFonts w:hint="eastAsia" w:ascii="宋体" w:hAnsi="宋体"/>
          <w:b/>
          <w:bCs/>
          <w:color w:val="0000FF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bCs/>
          <w:color w:val="0000FF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69230" cy="2085975"/>
            <wp:effectExtent l="0" t="0" r="952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/>
          <w:b/>
          <w:bCs/>
          <w:color w:val="0000FF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0000FF"/>
          <w:sz w:val="24"/>
          <w:szCs w:val="24"/>
          <w:lang w:val="en-US" w:eastAsia="zh-CN"/>
        </w:rPr>
        <w:t>配对情况：</w:t>
      </w:r>
    </w:p>
    <w:p>
      <w:pPr>
        <w:spacing w:line="360" w:lineRule="auto"/>
        <w:rPr>
          <w:rFonts w:hint="eastAsia" w:ascii="宋体" w:hAnsi="宋体" w:eastAsia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0000FF"/>
          <w:sz w:val="24"/>
          <w:szCs w:val="24"/>
          <w:lang w:val="en-US" w:eastAsia="zh-CN"/>
        </w:rPr>
        <w:t>灵敏度最高的有：</w:t>
      </w:r>
      <w:r>
        <w:rPr>
          <w:rFonts w:hint="eastAsia"/>
          <w:color w:val="0000FF"/>
          <w:sz w:val="24"/>
          <w:szCs w:val="24"/>
          <w:lang w:val="en-US" w:eastAsia="zh-CN"/>
        </w:rPr>
        <w:t>25D9金垫+12G10划线 ；21B12金垫+12G10划线</w:t>
      </w:r>
      <w:r>
        <w:rPr>
          <w:rFonts w:hint="eastAsia"/>
          <w:sz w:val="24"/>
          <w:szCs w:val="24"/>
          <w:lang w:val="en-US" w:eastAsia="zh-CN"/>
        </w:rPr>
        <w:t>；24B8  金垫+21B12划线  ，</w:t>
      </w:r>
      <w:r>
        <w:rPr>
          <w:rFonts w:hint="eastAsia"/>
          <w:color w:val="0000FF"/>
          <w:sz w:val="24"/>
          <w:szCs w:val="24"/>
          <w:lang w:val="en-US" w:eastAsia="zh-CN"/>
        </w:rPr>
        <w:t>其次为19F1金垫+12G10划线</w:t>
      </w:r>
    </w:p>
    <w:p>
      <w:pPr>
        <w:spacing w:line="36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推荐使用浓度</w:t>
      </w:r>
      <w:r>
        <w:rPr>
          <w:rFonts w:ascii="宋体" w:hAnsi="宋体"/>
          <w:b/>
          <w:bCs/>
          <w:sz w:val="24"/>
          <w:szCs w:val="24"/>
        </w:rPr>
        <w:t>：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eastAsia="zh-CN"/>
        </w:rPr>
        <w:t>胶体金：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6微克/ml金液，划线0.5-1mg/ml </w:t>
      </w:r>
    </w:p>
    <w:p>
      <w:pPr>
        <w:spacing w:line="36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/>
          <w:sz w:val="24"/>
          <w:szCs w:val="24"/>
        </w:rPr>
        <w:t>ELISA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1：50 000-50 0000</w:t>
      </w:r>
    </w:p>
    <w:p>
      <w:pPr>
        <w:spacing w:line="360" w:lineRule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WB及免疫组化，免疫荧光：1:50-1：500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 特异性</w:t>
      </w:r>
      <w:r>
        <w:rPr>
          <w:rFonts w:hint="eastAsia" w:ascii="宋体" w:hAnsi="宋体"/>
          <w:sz w:val="24"/>
          <w:lang w:val="en-US"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符合率、稳定性、灵敏度、假阳性率、假阴性率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特异性： 本配对抗体开发的试纸条产品只识别猪流行性腹泻病毒，对其他病毒如传染性胃肠炎，轮状病毒，猪瘟病毒无任何交叉反应。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符合率：本试纸条与PCR符合率99%。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稳定性:  本试纸条常温的保质期为36个月。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灵敏度： 不低于PCR的灵敏度。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假阳性率： &lt;5%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假阴性率:   0%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sz w:val="24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四．</w:t>
      </w:r>
      <w:r>
        <w:rPr>
          <w:rFonts w:hint="eastAsia" w:ascii="宋体" w:hAnsi="宋体"/>
          <w:sz w:val="24"/>
          <w:lang w:val="en-US" w:eastAsia="zh-CN"/>
        </w:rPr>
        <w:t>配套羊抗鼠二抗与万能C线反应蛋白； PEDV纯化标准阳性 抗原</w:t>
      </w:r>
      <w:r>
        <w:rPr>
          <w:rFonts w:hint="eastAsia"/>
          <w:b/>
          <w:bCs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五、产品说明书附录 </w:t>
      </w:r>
    </w:p>
    <w:p>
      <w:pPr>
        <w:pStyle w:val="3"/>
        <w:pBdr>
          <w:top w:val="single" w:color="auto" w:sz="6" w:space="1"/>
        </w:pBdr>
        <w:tabs>
          <w:tab w:val="right" w:pos="9000"/>
          <w:tab w:val="clear" w:pos="8306"/>
        </w:tabs>
        <w:ind w:right="360" w:firstLine="321" w:firstLineChars="100"/>
        <w:rPr>
          <w:rFonts w:hint="eastAsia" w:ascii="Calibri" w:hAnsi="Calibri" w:eastAsia="宋体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3"/>
        <w:pBdr>
          <w:top w:val="single" w:color="auto" w:sz="6" w:space="1"/>
        </w:pBdr>
        <w:tabs>
          <w:tab w:val="right" w:pos="9000"/>
          <w:tab w:val="clear" w:pos="8306"/>
        </w:tabs>
        <w:spacing w:line="360" w:lineRule="auto"/>
        <w:ind w:right="360" w:firstLine="321" w:firstLineChars="100"/>
        <w:rPr>
          <w:rFonts w:hint="eastAsia" w:ascii="Calibri" w:hAnsi="Calibri" w:eastAsia="宋体" w:cs="Times New Roman"/>
          <w:b/>
          <w:bCs/>
          <w:color w:val="70AD47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color w:val="70AD47"/>
          <w:kern w:val="2"/>
          <w:sz w:val="32"/>
          <w:szCs w:val="32"/>
          <w:lang w:val="en-US" w:eastAsia="zh-CN" w:bidi="ar-SA"/>
        </w:rPr>
        <w:t>生产公司：山东绿都生物科技有限公司</w:t>
      </w:r>
    </w:p>
    <w:p>
      <w:pPr>
        <w:pStyle w:val="3"/>
        <w:pBdr>
          <w:top w:val="single" w:color="auto" w:sz="6" w:space="1"/>
        </w:pBdr>
        <w:tabs>
          <w:tab w:val="right" w:pos="9000"/>
          <w:tab w:val="clear" w:pos="8306"/>
        </w:tabs>
        <w:spacing w:line="360" w:lineRule="auto"/>
        <w:ind w:right="360" w:firstLine="321" w:firstLineChars="100"/>
        <w:rPr>
          <w:rFonts w:hint="eastAsia" w:ascii="Calibri" w:hAnsi="Calibri" w:eastAsia="宋体" w:cs="Times New Roman"/>
          <w:b/>
          <w:bCs/>
          <w:color w:val="70AD47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color w:val="70AD47"/>
          <w:kern w:val="2"/>
          <w:sz w:val="32"/>
          <w:szCs w:val="32"/>
          <w:lang w:val="en-US" w:eastAsia="zh-CN" w:bidi="ar-SA"/>
        </w:rPr>
        <w:t xml:space="preserve">地址：山东省滨州市黄河二路169 绿都生物高科技园   </w:t>
      </w:r>
    </w:p>
    <w:p>
      <w:pPr>
        <w:pStyle w:val="3"/>
        <w:pBdr>
          <w:top w:val="single" w:color="auto" w:sz="6" w:space="1"/>
        </w:pBdr>
        <w:tabs>
          <w:tab w:val="right" w:pos="9000"/>
          <w:tab w:val="clear" w:pos="8306"/>
        </w:tabs>
        <w:spacing w:line="360" w:lineRule="auto"/>
        <w:ind w:right="360" w:firstLine="321" w:firstLineChars="100"/>
        <w:rPr>
          <w:rFonts w:hint="eastAsia" w:ascii="Calibri" w:hAnsi="Calibri" w:eastAsia="宋体" w:cs="Times New Roman"/>
          <w:b/>
          <w:bCs/>
          <w:color w:val="70AD47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color w:val="70AD47"/>
          <w:kern w:val="2"/>
          <w:sz w:val="32"/>
          <w:szCs w:val="32"/>
          <w:lang w:val="en-US" w:eastAsia="zh-CN" w:bidi="ar-SA"/>
        </w:rPr>
        <w:t>网址：http://www.lvdu.net</w:t>
      </w:r>
    </w:p>
    <w:p>
      <w:pPr>
        <w:pStyle w:val="3"/>
        <w:tabs>
          <w:tab w:val="right" w:pos="9000"/>
          <w:tab w:val="clear" w:pos="8306"/>
        </w:tabs>
        <w:spacing w:line="360" w:lineRule="auto"/>
        <w:ind w:right="2" w:firstLine="321" w:firstLineChars="100"/>
        <w:rPr>
          <w:rFonts w:hint="eastAsia" w:ascii="Calibri" w:hAnsi="Calibri" w:eastAsia="宋体" w:cs="Times New Roman"/>
          <w:b/>
          <w:bCs/>
          <w:color w:val="70AD47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color w:val="70AD47"/>
          <w:kern w:val="2"/>
          <w:sz w:val="32"/>
          <w:szCs w:val="32"/>
          <w:lang w:val="en-US" w:eastAsia="zh-CN" w:bidi="ar-SA"/>
        </w:rPr>
        <w:t>24小时技术销售服务：18266598399   武经理</w:t>
      </w:r>
    </w:p>
    <w:p>
      <w:pPr>
        <w:pStyle w:val="3"/>
        <w:tabs>
          <w:tab w:val="right" w:pos="9000"/>
          <w:tab w:val="clear" w:pos="8306"/>
        </w:tabs>
        <w:spacing w:line="360" w:lineRule="auto"/>
        <w:ind w:right="2" w:firstLine="321" w:firstLineChars="100"/>
        <w:rPr>
          <w:rFonts w:hint="eastAsia" w:ascii="Calibri" w:hAnsi="Calibri" w:eastAsia="宋体" w:cs="Times New Roman"/>
          <w:b/>
          <w:bCs/>
          <w:color w:val="70AD47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color w:val="70AD47"/>
          <w:kern w:val="2"/>
          <w:sz w:val="32"/>
          <w:szCs w:val="32"/>
          <w:lang w:val="en-US" w:eastAsia="zh-CN" w:bidi="ar-SA"/>
        </w:rPr>
        <w:t xml:space="preserve">传真：+86-0543-3418283    </w:t>
      </w:r>
    </w:p>
    <w:p>
      <w:pPr>
        <w:pStyle w:val="3"/>
        <w:tabs>
          <w:tab w:val="right" w:pos="9000"/>
          <w:tab w:val="clear" w:pos="8306"/>
        </w:tabs>
        <w:spacing w:line="360" w:lineRule="auto"/>
        <w:ind w:right="2" w:firstLine="321" w:firstLineChars="100"/>
        <w:rPr>
          <w:rFonts w:hint="eastAsia" w:ascii="Calibri" w:hAnsi="Calibri" w:eastAsia="宋体" w:cs="Times New Roman"/>
          <w:b/>
          <w:bCs/>
          <w:color w:val="70AD47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color w:val="70AD47"/>
          <w:kern w:val="2"/>
          <w:sz w:val="32"/>
          <w:szCs w:val="32"/>
          <w:lang w:val="en-US" w:eastAsia="zh-CN" w:bidi="ar-SA"/>
        </w:rPr>
        <w:t xml:space="preserve">Email：lvdukeji@126.com       </w:t>
      </w:r>
    </w:p>
    <w:p>
      <w:pPr>
        <w:pStyle w:val="3"/>
        <w:tabs>
          <w:tab w:val="right" w:pos="9000"/>
          <w:tab w:val="clear" w:pos="8306"/>
        </w:tabs>
        <w:spacing w:line="360" w:lineRule="auto"/>
        <w:ind w:right="2" w:firstLine="321" w:firstLineChars="100"/>
      </w:pPr>
      <w:r>
        <w:rPr>
          <w:rFonts w:hint="eastAsia" w:ascii="Calibri" w:hAnsi="Calibri" w:eastAsia="宋体" w:cs="Times New Roman"/>
          <w:b/>
          <w:bCs/>
          <w:color w:val="70AD47"/>
          <w:kern w:val="2"/>
          <w:sz w:val="32"/>
          <w:szCs w:val="32"/>
          <w:lang w:val="en-US" w:eastAsia="zh-CN" w:bidi="ar-SA"/>
        </w:rPr>
        <w:t xml:space="preserve">邮编：256600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B0702E"/>
    <w:multiLevelType w:val="singleLevel"/>
    <w:tmpl w:val="E1B0702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A36505A"/>
    <w:multiLevelType w:val="singleLevel"/>
    <w:tmpl w:val="1A36505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92ABE"/>
    <w:rsid w:val="0B816BB4"/>
    <w:rsid w:val="0DB75997"/>
    <w:rsid w:val="10871159"/>
    <w:rsid w:val="10C325B2"/>
    <w:rsid w:val="1190441A"/>
    <w:rsid w:val="1546492D"/>
    <w:rsid w:val="19724D83"/>
    <w:rsid w:val="19E40E0D"/>
    <w:rsid w:val="1AB22FC9"/>
    <w:rsid w:val="1AF14CCF"/>
    <w:rsid w:val="1E115C89"/>
    <w:rsid w:val="23855EE2"/>
    <w:rsid w:val="28E75AB3"/>
    <w:rsid w:val="2A1403E6"/>
    <w:rsid w:val="2A5C7FC6"/>
    <w:rsid w:val="2F7611D3"/>
    <w:rsid w:val="36BC24AB"/>
    <w:rsid w:val="396A7A9B"/>
    <w:rsid w:val="39C43CD5"/>
    <w:rsid w:val="3E3D536C"/>
    <w:rsid w:val="3E972549"/>
    <w:rsid w:val="3F7934D9"/>
    <w:rsid w:val="4220362A"/>
    <w:rsid w:val="57616262"/>
    <w:rsid w:val="582F55C5"/>
    <w:rsid w:val="5D810683"/>
    <w:rsid w:val="60886684"/>
    <w:rsid w:val="60D15EA1"/>
    <w:rsid w:val="631970BC"/>
    <w:rsid w:val="64DA424E"/>
    <w:rsid w:val="6546652E"/>
    <w:rsid w:val="65C43B73"/>
    <w:rsid w:val="66FD4F3D"/>
    <w:rsid w:val="6AD10156"/>
    <w:rsid w:val="6E8A2579"/>
    <w:rsid w:val="707E5BC0"/>
    <w:rsid w:val="7A2D06E8"/>
    <w:rsid w:val="7B31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武玉香</dc:creator>
  <cp:lastModifiedBy>栀子花开</cp:lastModifiedBy>
  <dcterms:modified xsi:type="dcterms:W3CDTF">2018-07-03T08:58:49Z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