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40" w:lineRule="exact"/>
        <w:jc w:val="center"/>
        <w:rPr>
          <w:rFonts w:ascii="宋体" w:hAnsi="宋体" w:cs="宋体"/>
          <w:b/>
          <w:color w:val="000000"/>
          <w:kern w:val="0"/>
          <w:sz w:val="30"/>
          <w:szCs w:val="32"/>
        </w:rPr>
      </w:pPr>
    </w:p>
    <w:p>
      <w:pPr>
        <w:widowControl/>
        <w:wordWrap w:val="0"/>
        <w:spacing w:line="340" w:lineRule="exact"/>
        <w:jc w:val="center"/>
        <w:rPr>
          <w:rFonts w:ascii="宋体" w:hAnsi="宋体" w:cs="宋体"/>
          <w:b/>
          <w:color w:val="000000"/>
          <w:kern w:val="0"/>
          <w:sz w:val="30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2"/>
        </w:rPr>
        <w:t>蓝耳病抗体</w:t>
      </w:r>
      <w:r>
        <w:rPr>
          <w:rFonts w:ascii="宋体" w:hAnsi="宋体"/>
          <w:b/>
          <w:color w:val="000000"/>
          <w:kern w:val="0"/>
          <w:sz w:val="30"/>
          <w:szCs w:val="32"/>
        </w:rPr>
        <w:t>ELISA</w:t>
      </w:r>
      <w:r>
        <w:rPr>
          <w:rFonts w:hint="eastAsia" w:ascii="宋体" w:hAnsi="宋体" w:cs="宋体"/>
          <w:b/>
          <w:color w:val="000000"/>
          <w:kern w:val="0"/>
          <w:sz w:val="30"/>
          <w:szCs w:val="32"/>
        </w:rPr>
        <w:t>检测试剂盒使用说明书</w:t>
      </w:r>
    </w:p>
    <w:p>
      <w:pPr>
        <w:widowControl/>
        <w:wordWrap w:val="0"/>
        <w:spacing w:line="340" w:lineRule="exact"/>
        <w:jc w:val="center"/>
        <w:rPr>
          <w:b/>
          <w:color w:val="000000"/>
          <w:spacing w:val="-2"/>
          <w:kern w:val="0"/>
          <w:sz w:val="28"/>
          <w:szCs w:val="28"/>
        </w:rPr>
      </w:pPr>
      <w:r>
        <w:rPr>
          <w:b/>
          <w:color w:val="000000"/>
          <w:spacing w:val="-2"/>
          <w:kern w:val="0"/>
          <w:sz w:val="28"/>
        </w:rPr>
        <w:t>Service manual</w:t>
      </w:r>
      <w:r>
        <w:rPr>
          <w:b/>
          <w:color w:val="000000"/>
          <w:spacing w:val="-2"/>
          <w:kern w:val="0"/>
          <w:sz w:val="28"/>
          <w:szCs w:val="28"/>
        </w:rPr>
        <w:t xml:space="preserve"> of ELISA Kit for PRRS</w:t>
      </w:r>
      <w:r>
        <w:rPr>
          <w:rFonts w:hint="eastAsia"/>
          <w:b/>
          <w:color w:val="000000"/>
          <w:spacing w:val="-2"/>
          <w:kern w:val="0"/>
          <w:sz w:val="28"/>
          <w:szCs w:val="28"/>
        </w:rPr>
        <w:t xml:space="preserve"> </w:t>
      </w:r>
      <w:r>
        <w:rPr>
          <w:b/>
          <w:color w:val="000000"/>
          <w:spacing w:val="-2"/>
          <w:kern w:val="0"/>
          <w:sz w:val="28"/>
          <w:szCs w:val="28"/>
        </w:rPr>
        <w:t>V</w:t>
      </w:r>
      <w:r>
        <w:rPr>
          <w:rFonts w:hint="eastAsia"/>
          <w:b/>
          <w:color w:val="000000"/>
          <w:spacing w:val="-2"/>
          <w:kern w:val="0"/>
          <w:sz w:val="28"/>
          <w:szCs w:val="28"/>
        </w:rPr>
        <w:t>irus</w:t>
      </w:r>
      <w:r>
        <w:rPr>
          <w:b/>
          <w:color w:val="000000"/>
          <w:spacing w:val="-2"/>
          <w:kern w:val="0"/>
          <w:sz w:val="28"/>
          <w:szCs w:val="28"/>
        </w:rPr>
        <w:t xml:space="preserve"> antibody</w:t>
      </w:r>
    </w:p>
    <w:p>
      <w:pPr>
        <w:widowControl/>
        <w:wordWrap w:val="0"/>
        <w:spacing w:line="340" w:lineRule="exact"/>
        <w:jc w:val="center"/>
        <w:rPr>
          <w:b/>
          <w:color w:val="000000"/>
          <w:kern w:val="0"/>
          <w:sz w:val="28"/>
          <w:szCs w:val="28"/>
        </w:rPr>
      </w:pPr>
    </w:p>
    <w:p>
      <w:pPr>
        <w:widowControl/>
        <w:spacing w:line="36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eastAsia="黑体" w:cs="宋体"/>
          <w:b/>
          <w:color w:val="000000"/>
          <w:kern w:val="0"/>
          <w:sz w:val="24"/>
        </w:rPr>
        <w:t>【产品简介】</w:t>
      </w:r>
      <w:r>
        <w:rPr>
          <w:rFonts w:hint="eastAsia" w:ascii="宋体" w:hAnsi="宋体" w:cs="宋体"/>
          <w:color w:val="000000"/>
          <w:kern w:val="0"/>
          <w:szCs w:val="21"/>
        </w:rPr>
        <w:t>猪蓝耳病（PRRS）是一种高致病率、高死亡率的病毒病，给国内养猪业造成巨大的损失。在免疫预防工作中，接种了疫苗后，由于多种因素可能导致猪不产生或产生低水平蓝耳病病毒抗体。</w:t>
      </w:r>
    </w:p>
    <w:p>
      <w:pPr>
        <w:widowControl/>
        <w:spacing w:line="360" w:lineRule="exact"/>
        <w:ind w:firstLine="210" w:firstLineChars="1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本试剂盒采用酶联免疫吸附试验检测猪血清中PRRSV抗体，用于免疫疫苗后抗体动态水平监测，指导免疫预防工作，评估猪场蓝耳病免疫状况，也可用于蓝耳病的流行病学调查。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b/>
          <w:color w:val="000000"/>
          <w:kern w:val="0"/>
          <w:sz w:val="24"/>
          <w:szCs w:val="21"/>
        </w:rPr>
      </w:pPr>
      <w:r>
        <w:rPr>
          <w:rFonts w:hint="eastAsia" w:eastAsia="黑体" w:cs="宋体"/>
          <w:b/>
          <w:color w:val="000000"/>
          <w:kern w:val="0"/>
          <w:sz w:val="24"/>
        </w:rPr>
        <w:t>【产品内容】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试剂盒主要成分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Cs w:val="21"/>
              </w:rPr>
              <w:t>数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b/>
                <w:color w:val="000000"/>
                <w:kern w:val="0"/>
                <w:szCs w:val="21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抗原包被板（PRRSV）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96T×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阳性对照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1ml×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阴性对照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1ml×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酶标结合物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样品稀释液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ml×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底物液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终止液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  <w:r>
              <w:rPr>
                <w:color w:val="000000"/>
                <w:kern w:val="0"/>
                <w:szCs w:val="21"/>
              </w:rPr>
              <w:t>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20×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浓缩洗涤液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封口胶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使用说明书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</w:rPr>
              <w:t>份</w:t>
            </w:r>
          </w:p>
        </w:tc>
      </w:tr>
    </w:tbl>
    <w:p>
      <w:pPr>
        <w:widowControl/>
        <w:wordWrap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1"/>
        </w:rPr>
      </w:pPr>
      <w:r>
        <w:rPr>
          <w:rFonts w:hint="eastAsia" w:eastAsia="黑体" w:cs="宋体"/>
          <w:b/>
          <w:color w:val="000000"/>
          <w:kern w:val="0"/>
          <w:sz w:val="24"/>
        </w:rPr>
        <w:t>【成分性状】</w:t>
      </w:r>
      <w:r>
        <w:rPr>
          <w:rFonts w:ascii="宋体" w:hAnsi="宋体" w:eastAsia="黑体" w:cs="宋体"/>
          <w:b/>
          <w:color w:val="000000"/>
          <w:kern w:val="0"/>
          <w:sz w:val="24"/>
        </w:rPr>
        <w:t xml:space="preserve"> 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包被板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孔塑制微孔板，无色透明，干燥，无杂质吸附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酶标结合物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略带黄色澄明液体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阴、阳性对照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略带黄色澄明液体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样品稀释液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略带黄色澄明液体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浓缩洗涤液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无色或略带黄色的澄明液体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底物液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无色或微蓝色澄明液体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终止液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无色澄明液体，低温条件下可能会出现絮状沉淀</w:t>
            </w:r>
          </w:p>
        </w:tc>
      </w:tr>
    </w:tbl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eastAsia="黑体" w:cs="宋体"/>
          <w:b/>
          <w:color w:val="000000"/>
          <w:kern w:val="0"/>
          <w:sz w:val="24"/>
        </w:rPr>
        <w:t>【用法与判定】</w:t>
      </w:r>
      <w:r>
        <w:rPr>
          <w:rFonts w:ascii="宋体" w:hAnsi="宋体" w:cs="宋体"/>
          <w:color w:val="000000"/>
          <w:kern w:val="0"/>
          <w:sz w:val="24"/>
          <w:szCs w:val="21"/>
        </w:rPr>
        <w:t xml:space="preserve"> </w:t>
      </w:r>
      <w:r>
        <w:rPr>
          <w:rFonts w:hint="eastAsia" w:hAnsi="宋体" w:cs="宋体"/>
          <w:color w:val="000000"/>
          <w:kern w:val="0"/>
          <w:sz w:val="24"/>
          <w:szCs w:val="21"/>
        </w:rPr>
        <w:t>按以下步骤进行：</w:t>
      </w:r>
    </w:p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color w:val="000000"/>
          <w:kern w:val="0"/>
          <w:sz w:val="24"/>
          <w:szCs w:val="21"/>
        </w:rPr>
      </w:pPr>
      <w:r>
        <w:rPr>
          <w:rFonts w:ascii="宋体" w:hAnsi="宋体" w:cs="宋体"/>
          <w:b/>
          <w:color w:val="000000"/>
          <w:kern w:val="0"/>
          <w:sz w:val="24"/>
          <w:szCs w:val="21"/>
        </w:rPr>
        <w:t>1</w:t>
      </w: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>、</w:t>
      </w:r>
      <w:r>
        <w:rPr>
          <w:rFonts w:hint="eastAsia" w:cs="宋体"/>
          <w:b/>
          <w:color w:val="000000"/>
          <w:kern w:val="0"/>
          <w:sz w:val="24"/>
          <w:szCs w:val="21"/>
        </w:rPr>
        <w:t>需要自备的器材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1.1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cs="宋体"/>
          <w:color w:val="000000"/>
          <w:kern w:val="0"/>
          <w:szCs w:val="21"/>
        </w:rPr>
        <w:t>微量移液器；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1.2 </w:t>
      </w:r>
      <w:r>
        <w:rPr>
          <w:rFonts w:hint="eastAsia" w:cs="宋体"/>
          <w:color w:val="000000"/>
          <w:kern w:val="0"/>
          <w:szCs w:val="21"/>
        </w:rPr>
        <w:t>微量移液器配套使用的枪头；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1.3 </w:t>
      </w:r>
      <w:r>
        <w:rPr>
          <w:rFonts w:hint="eastAsia" w:cs="宋体"/>
          <w:color w:val="000000"/>
          <w:kern w:val="0"/>
          <w:szCs w:val="21"/>
        </w:rPr>
        <w:t>用来稀释洗涤液的</w:t>
      </w:r>
      <w:r>
        <w:rPr>
          <w:rFonts w:ascii="宋体" w:hAnsi="宋体" w:cs="宋体"/>
          <w:color w:val="000000"/>
          <w:kern w:val="0"/>
          <w:szCs w:val="21"/>
        </w:rPr>
        <w:t>500ml</w:t>
      </w:r>
      <w:r>
        <w:rPr>
          <w:rFonts w:hint="eastAsia" w:cs="宋体"/>
          <w:color w:val="000000"/>
          <w:kern w:val="0"/>
          <w:szCs w:val="21"/>
        </w:rPr>
        <w:t>量筒；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1.4 </w:t>
      </w:r>
      <w:r>
        <w:rPr>
          <w:rFonts w:hint="eastAsia" w:cs="宋体"/>
          <w:color w:val="000000"/>
          <w:kern w:val="0"/>
          <w:szCs w:val="21"/>
        </w:rPr>
        <w:t>适用于检测</w:t>
      </w:r>
      <w:r>
        <w:rPr>
          <w:rFonts w:ascii="宋体" w:hAnsi="宋体" w:cs="宋体"/>
          <w:color w:val="000000"/>
          <w:kern w:val="0"/>
          <w:szCs w:val="21"/>
        </w:rPr>
        <w:t>96</w:t>
      </w:r>
      <w:r>
        <w:rPr>
          <w:rFonts w:hint="eastAsia" w:cs="宋体"/>
          <w:color w:val="000000"/>
          <w:kern w:val="0"/>
          <w:szCs w:val="21"/>
        </w:rPr>
        <w:t>T微孔板的酶标仪；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1.5 </w:t>
      </w:r>
      <w:r>
        <w:rPr>
          <w:rFonts w:hint="eastAsia" w:cs="宋体"/>
          <w:color w:val="000000"/>
          <w:kern w:val="0"/>
          <w:szCs w:val="21"/>
        </w:rPr>
        <w:t>用于稀释样品的</w:t>
      </w:r>
      <w:r>
        <w:rPr>
          <w:rFonts w:ascii="宋体" w:hAnsi="宋体" w:cs="宋体"/>
          <w:color w:val="000000"/>
          <w:kern w:val="0"/>
          <w:szCs w:val="21"/>
        </w:rPr>
        <w:t>1.5ml Ep</w:t>
      </w:r>
      <w:r>
        <w:rPr>
          <w:rFonts w:hint="eastAsia" w:cs="宋体"/>
          <w:color w:val="000000"/>
          <w:kern w:val="0"/>
          <w:szCs w:val="21"/>
        </w:rPr>
        <w:t>管；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1.6 </w:t>
      </w:r>
      <w:r>
        <w:rPr>
          <w:rFonts w:hint="eastAsia" w:cs="宋体"/>
          <w:color w:val="000000"/>
          <w:kern w:val="0"/>
          <w:szCs w:val="21"/>
        </w:rPr>
        <w:t>蒸馏水或去离子水。</w:t>
      </w:r>
    </w:p>
    <w:p>
      <w:pPr>
        <w:widowControl/>
        <w:wordWrap w:val="0"/>
        <w:spacing w:line="360" w:lineRule="exact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/>
          <w:b/>
          <w:color w:val="000000"/>
          <w:kern w:val="0"/>
          <w:sz w:val="24"/>
          <w:szCs w:val="21"/>
        </w:rPr>
        <w:t>2</w:t>
      </w: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>、</w:t>
      </w:r>
      <w:r>
        <w:rPr>
          <w:rFonts w:hint="eastAsia" w:cs="宋体"/>
          <w:b/>
          <w:color w:val="000000"/>
          <w:kern w:val="0"/>
          <w:sz w:val="24"/>
          <w:szCs w:val="21"/>
        </w:rPr>
        <w:t>样品的制备</w:t>
      </w:r>
      <w:r>
        <w:rPr>
          <w:rFonts w:ascii="宋体" w:hAnsi="宋体" w:cs="宋体"/>
          <w:color w:val="000000"/>
          <w:kern w:val="0"/>
          <w:sz w:val="24"/>
          <w:szCs w:val="21"/>
        </w:rPr>
        <w:t xml:space="preserve"> </w:t>
      </w:r>
    </w:p>
    <w:p>
      <w:pPr>
        <w:widowControl/>
        <w:wordWrap w:val="0"/>
        <w:spacing w:line="340" w:lineRule="exact"/>
        <w:ind w:firstLine="420" w:firstLineChars="200"/>
        <w:jc w:val="left"/>
        <w:rPr>
          <w:rFonts w:ascii="宋体" w:hAnsi="宋体" w:cs="宋体"/>
          <w:i/>
          <w:color w:val="000000"/>
          <w:kern w:val="0"/>
          <w:sz w:val="24"/>
          <w:szCs w:val="21"/>
        </w:rPr>
      </w:pPr>
      <w:r>
        <w:rPr>
          <w:rFonts w:hint="eastAsia" w:cs="宋体"/>
          <w:color w:val="000000"/>
          <w:kern w:val="0"/>
          <w:szCs w:val="21"/>
        </w:rPr>
        <w:t>用样品稀释液将待检血清样品进行</w:t>
      </w:r>
      <w:r>
        <w:rPr>
          <w:rFonts w:hint="eastAsia" w:ascii="宋体" w:hAnsi="宋体" w:cs="宋体"/>
          <w:color w:val="000000"/>
          <w:kern w:val="0"/>
          <w:szCs w:val="21"/>
        </w:rPr>
        <w:t>50</w:t>
      </w:r>
      <w:r>
        <w:rPr>
          <w:rFonts w:hint="eastAsia" w:cs="宋体"/>
          <w:color w:val="000000"/>
          <w:kern w:val="0"/>
          <w:szCs w:val="21"/>
        </w:rPr>
        <w:t>倍稀释</w:t>
      </w:r>
      <w:r>
        <w:rPr>
          <w:rFonts w:ascii="宋体" w:hAnsi="宋体" w:cs="宋体"/>
          <w:color w:val="000000"/>
          <w:kern w:val="0"/>
          <w:szCs w:val="21"/>
        </w:rPr>
        <w:t>(</w:t>
      </w:r>
      <w:r>
        <w:rPr>
          <w:rFonts w:hint="eastAsia" w:ascii="宋体" w:hAnsi="宋体" w:cs="宋体"/>
          <w:color w:val="000000"/>
          <w:kern w:val="0"/>
          <w:szCs w:val="21"/>
        </w:rPr>
        <w:t>建议：4</w:t>
      </w:r>
      <w:r>
        <w:rPr>
          <w:rFonts w:ascii="宋体" w:hAnsi="宋体" w:cs="宋体"/>
          <w:color w:val="000000"/>
          <w:kern w:val="0"/>
          <w:szCs w:val="21"/>
        </w:rPr>
        <w:t>μl</w:t>
      </w:r>
      <w:r>
        <w:rPr>
          <w:rFonts w:hint="eastAsia" w:cs="宋体"/>
          <w:color w:val="000000"/>
          <w:kern w:val="0"/>
          <w:szCs w:val="21"/>
        </w:rPr>
        <w:t>血清样品加入</w:t>
      </w:r>
      <w:r>
        <w:rPr>
          <w:rFonts w:hint="eastAsia" w:ascii="宋体" w:hAnsi="宋体" w:cs="宋体"/>
          <w:color w:val="000000"/>
          <w:kern w:val="0"/>
          <w:szCs w:val="21"/>
        </w:rPr>
        <w:t>196</w:t>
      </w:r>
      <w:r>
        <w:rPr>
          <w:rFonts w:ascii="宋体" w:hAnsi="宋体" w:cs="宋体"/>
          <w:color w:val="000000"/>
          <w:kern w:val="0"/>
          <w:szCs w:val="21"/>
        </w:rPr>
        <w:t>μl</w:t>
      </w:r>
      <w:r>
        <w:rPr>
          <w:rFonts w:hint="eastAsia" w:cs="宋体"/>
          <w:color w:val="000000"/>
          <w:kern w:val="0"/>
          <w:szCs w:val="21"/>
        </w:rPr>
        <w:t>样品稀释液中</w:t>
      </w:r>
      <w:r>
        <w:rPr>
          <w:rFonts w:ascii="宋体" w:hAnsi="宋体" w:cs="宋体"/>
          <w:color w:val="000000"/>
          <w:kern w:val="0"/>
          <w:szCs w:val="21"/>
        </w:rPr>
        <w:t>)</w:t>
      </w:r>
      <w:r>
        <w:rPr>
          <w:rFonts w:hint="eastAsia" w:cs="宋体"/>
          <w:color w:val="000000"/>
          <w:kern w:val="0"/>
          <w:szCs w:val="21"/>
        </w:rPr>
        <w:t>，样品加入包被板前要充分混匀，稀释不同待检样品注意更换枪头。</w:t>
      </w:r>
      <w:r>
        <w:rPr>
          <w:rFonts w:hint="eastAsia" w:cs="宋体"/>
          <w:b/>
          <w:i/>
          <w:color w:val="000000"/>
          <w:kern w:val="0"/>
          <w:szCs w:val="21"/>
        </w:rPr>
        <w:t>注意：①制备血清用的血液样本应无溶血现象发生；②不能稀释阴性、阳性对照。</w:t>
      </w:r>
    </w:p>
    <w:p>
      <w:pPr>
        <w:spacing w:line="360" w:lineRule="atLeast"/>
        <w:rPr>
          <w:rFonts w:ascii="宋体" w:hAnsi="宋体"/>
          <w:b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1"/>
        </w:rPr>
        <w:t>3</w:t>
      </w: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>、</w:t>
      </w:r>
      <w:r>
        <w:rPr>
          <w:rFonts w:hint="eastAsia" w:cs="宋体"/>
          <w:b/>
          <w:color w:val="000000"/>
          <w:kern w:val="0"/>
          <w:sz w:val="24"/>
          <w:szCs w:val="21"/>
        </w:rPr>
        <w:t>操作步骤</w:t>
      </w:r>
      <w:r>
        <w:rPr>
          <w:rFonts w:ascii="宋体" w:hAnsi="宋体" w:cs="宋体"/>
          <w:b/>
          <w:color w:val="000000"/>
          <w:kern w:val="0"/>
          <w:sz w:val="24"/>
          <w:szCs w:val="21"/>
        </w:rPr>
        <w:t xml:space="preserve"> </w:t>
      </w:r>
      <w:r>
        <w:rPr>
          <w:rFonts w:ascii="宋体" w:hAnsi="宋体"/>
          <w:sz w:val="24"/>
        </w:rPr>
        <w:t>（﹡使用前应轻轻旋转或震荡予以</w:t>
      </w:r>
      <w:r>
        <w:rPr>
          <w:rFonts w:hint="eastAsia" w:ascii="宋体" w:hAnsi="宋体"/>
          <w:sz w:val="24"/>
        </w:rPr>
        <w:t>混匀</w:t>
      </w:r>
      <w:r>
        <w:rPr>
          <w:rFonts w:ascii="宋体" w:hAnsi="宋体"/>
          <w:sz w:val="24"/>
        </w:rPr>
        <w:t>，</w:t>
      </w:r>
      <w:r>
        <w:rPr>
          <w:rFonts w:ascii="宋体" w:hAnsi="宋体"/>
          <w:b/>
          <w:sz w:val="24"/>
        </w:rPr>
        <w:t>所有试剂应恢复至室温</w:t>
      </w:r>
      <w:r>
        <w:rPr>
          <w:rFonts w:ascii="宋体" w:hAnsi="宋体"/>
          <w:sz w:val="24"/>
        </w:rPr>
        <w:t>）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3.1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cs="宋体"/>
          <w:color w:val="000000"/>
          <w:kern w:val="0"/>
          <w:szCs w:val="21"/>
        </w:rPr>
        <w:t>在</w:t>
      </w:r>
      <w:r>
        <w:rPr>
          <w:rFonts w:ascii="宋体" w:hAnsi="宋体" w:cs="宋体"/>
          <w:color w:val="000000"/>
          <w:kern w:val="0"/>
          <w:szCs w:val="21"/>
        </w:rPr>
        <w:t>A1</w:t>
      </w:r>
      <w:r>
        <w:rPr>
          <w:rFonts w:hint="eastAsia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t>A2</w:t>
      </w:r>
      <w:r>
        <w:rPr>
          <w:rFonts w:hint="eastAsia" w:cs="宋体"/>
          <w:color w:val="000000"/>
          <w:kern w:val="0"/>
          <w:szCs w:val="21"/>
        </w:rPr>
        <w:t>孔中分别加入</w:t>
      </w:r>
      <w:r>
        <w:rPr>
          <w:rFonts w:ascii="宋体" w:hAnsi="宋体" w:cs="宋体"/>
          <w:color w:val="000000"/>
          <w:kern w:val="0"/>
          <w:szCs w:val="21"/>
        </w:rPr>
        <w:t>100μl</w:t>
      </w:r>
      <w:r>
        <w:rPr>
          <w:rFonts w:hint="eastAsia" w:cs="宋体"/>
          <w:color w:val="000000"/>
          <w:kern w:val="0"/>
          <w:szCs w:val="21"/>
        </w:rPr>
        <w:t>阴性对照；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3.2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cs="宋体"/>
          <w:color w:val="000000"/>
          <w:kern w:val="0"/>
          <w:szCs w:val="21"/>
        </w:rPr>
        <w:t>在</w:t>
      </w:r>
      <w:r>
        <w:rPr>
          <w:rFonts w:ascii="宋体" w:hAnsi="宋体" w:cs="宋体"/>
          <w:color w:val="000000"/>
          <w:kern w:val="0"/>
          <w:szCs w:val="21"/>
        </w:rPr>
        <w:t>A3</w:t>
      </w:r>
      <w:r>
        <w:rPr>
          <w:rFonts w:hint="eastAsia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t>A4</w:t>
      </w:r>
      <w:r>
        <w:rPr>
          <w:rFonts w:hint="eastAsia" w:cs="宋体"/>
          <w:color w:val="000000"/>
          <w:kern w:val="0"/>
          <w:szCs w:val="21"/>
        </w:rPr>
        <w:t>孔中分别加入</w:t>
      </w:r>
      <w:r>
        <w:rPr>
          <w:rFonts w:ascii="宋体" w:hAnsi="宋体" w:cs="宋体"/>
          <w:color w:val="000000"/>
          <w:kern w:val="0"/>
          <w:szCs w:val="21"/>
        </w:rPr>
        <w:t>100μl</w:t>
      </w:r>
      <w:r>
        <w:rPr>
          <w:rFonts w:hint="eastAsia" w:cs="宋体"/>
          <w:color w:val="000000"/>
          <w:kern w:val="0"/>
          <w:szCs w:val="21"/>
        </w:rPr>
        <w:t>阳性对照；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3.3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cs="宋体"/>
          <w:color w:val="000000"/>
          <w:kern w:val="0"/>
          <w:szCs w:val="21"/>
        </w:rPr>
        <w:t>取</w:t>
      </w:r>
      <w:r>
        <w:rPr>
          <w:rFonts w:ascii="宋体" w:hAnsi="宋体" w:cs="宋体"/>
          <w:color w:val="000000"/>
          <w:kern w:val="0"/>
          <w:szCs w:val="21"/>
        </w:rPr>
        <w:t>100μl</w:t>
      </w:r>
      <w:r>
        <w:rPr>
          <w:rFonts w:hint="eastAsia" w:cs="宋体"/>
          <w:color w:val="000000"/>
          <w:kern w:val="0"/>
          <w:szCs w:val="21"/>
        </w:rPr>
        <w:t>稀释好的待检样品加入相应孔中，并做好记录；</w:t>
      </w:r>
    </w:p>
    <w:p>
      <w:pPr>
        <w:widowControl/>
        <w:wordWrap w:val="0"/>
        <w:spacing w:line="340" w:lineRule="exact"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3.4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37</w:t>
      </w:r>
      <w:r>
        <w:rPr>
          <w:rFonts w:hint="eastAsia" w:hAnsi="宋体" w:cs="宋体"/>
          <w:color w:val="000000"/>
          <w:kern w:val="0"/>
          <w:szCs w:val="21"/>
        </w:rPr>
        <w:t>℃</w:t>
      </w:r>
      <w:r>
        <w:rPr>
          <w:rFonts w:hint="eastAsia" w:cs="宋体"/>
          <w:color w:val="000000"/>
          <w:kern w:val="0"/>
          <w:szCs w:val="21"/>
        </w:rPr>
        <w:t>孵育</w:t>
      </w:r>
      <w:r>
        <w:rPr>
          <w:rFonts w:hint="eastAsia" w:ascii="宋体" w:hAnsi="宋体" w:cs="宋体"/>
          <w:color w:val="000000"/>
          <w:kern w:val="0"/>
          <w:szCs w:val="21"/>
        </w:rPr>
        <w:t>30min</w:t>
      </w:r>
      <w:r>
        <w:rPr>
          <w:rFonts w:hint="eastAsia" w:cs="宋体"/>
          <w:color w:val="000000"/>
          <w:kern w:val="0"/>
          <w:szCs w:val="21"/>
        </w:rPr>
        <w:t>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5  </w:t>
      </w:r>
      <w:r>
        <w:rPr>
          <w:rFonts w:hint="eastAsia" w:cs="宋体"/>
          <w:color w:val="000000"/>
          <w:kern w:val="0"/>
          <w:szCs w:val="21"/>
        </w:rPr>
        <w:t>将各孔的液体弃入废液桶，每孔加250</w:t>
      </w:r>
      <w:r>
        <w:rPr>
          <w:rFonts w:ascii="宋体" w:hAnsi="宋体" w:cs="宋体"/>
          <w:color w:val="000000"/>
          <w:kern w:val="0"/>
          <w:szCs w:val="21"/>
        </w:rPr>
        <w:t>μl</w:t>
      </w:r>
      <w:r>
        <w:rPr>
          <w:rFonts w:hint="eastAsia" w:cs="宋体"/>
          <w:color w:val="000000"/>
          <w:kern w:val="0"/>
          <w:szCs w:val="21"/>
        </w:rPr>
        <w:t>的洗涤液</w:t>
      </w:r>
      <w:r>
        <w:rPr>
          <w:rFonts w:hint="eastAsia" w:cs="宋体"/>
          <w:b/>
          <w:i/>
          <w:color w:val="000000"/>
          <w:kern w:val="0"/>
          <w:szCs w:val="21"/>
        </w:rPr>
        <w:t>（试剂盒内</w:t>
      </w:r>
      <w:r>
        <w:rPr>
          <w:rFonts w:ascii="宋体" w:hAnsi="宋体" w:cs="宋体"/>
          <w:b/>
          <w:i/>
          <w:color w:val="000000"/>
          <w:kern w:val="0"/>
          <w:szCs w:val="21"/>
        </w:rPr>
        <w:t>20×</w:t>
      </w:r>
      <w:r>
        <w:rPr>
          <w:rFonts w:hint="eastAsia" w:cs="宋体"/>
          <w:b/>
          <w:i/>
          <w:color w:val="000000"/>
          <w:kern w:val="0"/>
          <w:szCs w:val="21"/>
        </w:rPr>
        <w:t>浓缩洗涤液需用蒸馏水或去离子水稀释后方可使用。如有结晶，需先溶解后，方可进行稀释）</w:t>
      </w:r>
      <w:r>
        <w:rPr>
          <w:rFonts w:hint="eastAsia" w:cs="宋体"/>
          <w:color w:val="000000"/>
          <w:kern w:val="0"/>
          <w:szCs w:val="21"/>
        </w:rPr>
        <w:t>进行洗板，重复</w:t>
      </w:r>
      <w:r>
        <w:rPr>
          <w:rFonts w:ascii="宋体" w:hAnsi="宋体" w:cs="宋体"/>
          <w:color w:val="000000"/>
          <w:kern w:val="0"/>
          <w:szCs w:val="21"/>
        </w:rPr>
        <w:t>5</w:t>
      </w:r>
      <w:r>
        <w:rPr>
          <w:rFonts w:hint="eastAsia" w:cs="宋体"/>
          <w:color w:val="000000"/>
          <w:kern w:val="0"/>
          <w:szCs w:val="21"/>
        </w:rPr>
        <w:t>次，每次</w:t>
      </w:r>
      <w:r>
        <w:rPr>
          <w:rFonts w:hint="eastAsia" w:ascii="宋体" w:hAnsi="宋体" w:cs="宋体"/>
          <w:color w:val="000000"/>
          <w:kern w:val="0"/>
          <w:szCs w:val="21"/>
        </w:rPr>
        <w:t>30s</w:t>
      </w:r>
      <w:r>
        <w:rPr>
          <w:rFonts w:hint="eastAsia" w:cs="宋体"/>
          <w:color w:val="000000"/>
          <w:kern w:val="0"/>
          <w:szCs w:val="21"/>
        </w:rPr>
        <w:t>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sz w:val="24"/>
        </w:rPr>
        <w:t>﹡</w:t>
      </w:r>
      <w:r>
        <w:rPr>
          <w:rFonts w:hint="eastAsia" w:cs="宋体"/>
          <w:color w:val="000000"/>
          <w:kern w:val="0"/>
          <w:szCs w:val="21"/>
        </w:rPr>
        <w:t>加液时防止各孔间洗涤液串流影响检测结果，尽量将孔内洗涤液抛甩干净；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6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cs="宋体"/>
          <w:color w:val="000000"/>
          <w:kern w:val="0"/>
          <w:szCs w:val="21"/>
        </w:rPr>
        <w:t>每孔加</w:t>
      </w:r>
      <w:r>
        <w:rPr>
          <w:rFonts w:ascii="宋体" w:hAnsi="宋体" w:cs="宋体"/>
          <w:color w:val="000000"/>
          <w:kern w:val="0"/>
          <w:szCs w:val="21"/>
        </w:rPr>
        <w:t>100μl</w:t>
      </w:r>
      <w:r>
        <w:rPr>
          <w:rFonts w:hint="eastAsia" w:cs="宋体"/>
          <w:color w:val="000000"/>
          <w:kern w:val="0"/>
          <w:szCs w:val="21"/>
        </w:rPr>
        <w:t>酶标结合物；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7</w:t>
      </w:r>
      <w:r>
        <w:rPr>
          <w:rFonts w:hint="eastAsia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>37</w:t>
      </w:r>
      <w:r>
        <w:rPr>
          <w:rFonts w:hint="eastAsia" w:hAnsi="宋体" w:cs="宋体"/>
          <w:color w:val="000000"/>
          <w:kern w:val="0"/>
          <w:szCs w:val="21"/>
        </w:rPr>
        <w:t>℃</w:t>
      </w:r>
      <w:r>
        <w:rPr>
          <w:rFonts w:hint="eastAsia" w:cs="宋体"/>
          <w:color w:val="000000"/>
          <w:kern w:val="0"/>
          <w:szCs w:val="21"/>
        </w:rPr>
        <w:t>孵育</w:t>
      </w:r>
      <w:r>
        <w:rPr>
          <w:rFonts w:hint="eastAsia" w:ascii="宋体" w:hAnsi="宋体" w:cs="宋体"/>
          <w:color w:val="000000"/>
          <w:kern w:val="0"/>
          <w:szCs w:val="21"/>
        </w:rPr>
        <w:t>30min</w:t>
      </w:r>
      <w:r>
        <w:rPr>
          <w:rFonts w:hint="eastAsia" w:cs="宋体"/>
          <w:color w:val="000000"/>
          <w:kern w:val="0"/>
          <w:szCs w:val="21"/>
        </w:rPr>
        <w:t>；重复步骤</w:t>
      </w:r>
      <w:r>
        <w:rPr>
          <w:rFonts w:ascii="宋体" w:hAnsi="宋体" w:cs="宋体"/>
          <w:color w:val="000000"/>
          <w:kern w:val="0"/>
          <w:szCs w:val="21"/>
        </w:rPr>
        <w:t>3.5</w:t>
      </w:r>
      <w:r>
        <w:rPr>
          <w:rFonts w:hint="eastAsia" w:cs="宋体"/>
          <w:color w:val="000000"/>
          <w:kern w:val="0"/>
          <w:szCs w:val="21"/>
        </w:rPr>
        <w:t>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8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cs="宋体"/>
          <w:color w:val="000000"/>
          <w:kern w:val="0"/>
          <w:szCs w:val="21"/>
        </w:rPr>
        <w:t>每孔加</w:t>
      </w:r>
      <w:r>
        <w:rPr>
          <w:rFonts w:ascii="宋体" w:hAnsi="宋体" w:cs="宋体"/>
          <w:color w:val="000000"/>
          <w:kern w:val="0"/>
          <w:szCs w:val="21"/>
        </w:rPr>
        <w:t>100μl</w:t>
      </w:r>
      <w:r>
        <w:rPr>
          <w:rFonts w:hint="eastAsia" w:cs="宋体"/>
          <w:color w:val="000000"/>
          <w:kern w:val="0"/>
          <w:szCs w:val="21"/>
        </w:rPr>
        <w:t>底物液；</w:t>
      </w:r>
    </w:p>
    <w:p>
      <w:pPr>
        <w:widowControl/>
        <w:wordWrap w:val="0"/>
        <w:spacing w:line="340" w:lineRule="exact"/>
        <w:jc w:val="left"/>
        <w:rPr>
          <w:rFonts w:cs="宋体"/>
          <w:b/>
          <w:i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9  </w:t>
      </w:r>
      <w:r>
        <w:rPr>
          <w:rFonts w:hint="eastAsia" w:cs="宋体"/>
          <w:color w:val="000000"/>
          <w:kern w:val="0"/>
          <w:szCs w:val="21"/>
        </w:rPr>
        <w:t>37℃孵育</w:t>
      </w:r>
      <w:r>
        <w:rPr>
          <w:rFonts w:hint="eastAsia" w:ascii="宋体" w:hAnsi="宋体" w:cs="宋体"/>
          <w:color w:val="000000"/>
          <w:kern w:val="0"/>
          <w:szCs w:val="21"/>
        </w:rPr>
        <w:t>10</w:t>
      </w:r>
      <w:r>
        <w:rPr>
          <w:rFonts w:ascii="宋体" w:hAnsi="宋体" w:cs="宋体"/>
          <w:color w:val="000000"/>
          <w:kern w:val="0"/>
          <w:szCs w:val="21"/>
        </w:rPr>
        <w:t>min</w:t>
      </w:r>
      <w:r>
        <w:rPr>
          <w:rFonts w:hint="eastAsia" w:cs="宋体"/>
          <w:b/>
          <w:i/>
          <w:color w:val="000000"/>
          <w:kern w:val="0"/>
          <w:szCs w:val="21"/>
        </w:rPr>
        <w:t>（避光显色）</w:t>
      </w:r>
      <w:r>
        <w:rPr>
          <w:rFonts w:hint="eastAsia" w:cs="宋体"/>
          <w:color w:val="000000"/>
          <w:kern w:val="0"/>
          <w:szCs w:val="21"/>
        </w:rPr>
        <w:t>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10  </w:t>
      </w:r>
      <w:r>
        <w:rPr>
          <w:rFonts w:hint="eastAsia" w:cs="宋体"/>
          <w:color w:val="000000"/>
          <w:kern w:val="0"/>
          <w:szCs w:val="21"/>
        </w:rPr>
        <w:t>每孔加</w:t>
      </w:r>
      <w:r>
        <w:rPr>
          <w:rFonts w:hint="eastAsia" w:ascii="宋体" w:hAnsi="宋体" w:cs="宋体"/>
          <w:color w:val="000000"/>
          <w:kern w:val="0"/>
          <w:szCs w:val="21"/>
        </w:rPr>
        <w:t>50</w:t>
      </w:r>
      <w:r>
        <w:rPr>
          <w:rFonts w:ascii="宋体" w:hAnsi="宋体" w:cs="宋体"/>
          <w:color w:val="000000"/>
          <w:kern w:val="0"/>
          <w:szCs w:val="21"/>
        </w:rPr>
        <w:t>μl</w:t>
      </w:r>
      <w:r>
        <w:rPr>
          <w:rFonts w:hint="eastAsia" w:cs="宋体"/>
          <w:color w:val="000000"/>
          <w:kern w:val="0"/>
          <w:szCs w:val="21"/>
        </w:rPr>
        <w:t>的终止液；</w:t>
      </w:r>
    </w:p>
    <w:p>
      <w:pPr>
        <w:widowControl/>
        <w:wordWrap w:val="0"/>
        <w:spacing w:line="3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3.1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1  </w:t>
      </w:r>
      <w:r>
        <w:rPr>
          <w:rFonts w:hint="eastAsia" w:cs="宋体"/>
          <w:color w:val="000000"/>
          <w:kern w:val="0"/>
          <w:szCs w:val="21"/>
        </w:rPr>
        <w:t>立刻于</w:t>
      </w:r>
      <w:r>
        <w:rPr>
          <w:rFonts w:ascii="宋体" w:hAnsi="宋体" w:cs="宋体"/>
          <w:color w:val="000000"/>
          <w:kern w:val="0"/>
          <w:szCs w:val="21"/>
        </w:rPr>
        <w:t>450nm</w:t>
      </w:r>
      <w:r>
        <w:rPr>
          <w:rFonts w:hint="eastAsia" w:cs="宋体"/>
          <w:color w:val="000000"/>
          <w:kern w:val="0"/>
          <w:szCs w:val="21"/>
        </w:rPr>
        <w:t>波长处测定各孔的吸光度值，即</w:t>
      </w:r>
      <w:r>
        <w:rPr>
          <w:rFonts w:ascii="宋体" w:hAnsi="宋体" w:cs="宋体"/>
          <w:color w:val="000000"/>
          <w:kern w:val="0"/>
          <w:szCs w:val="21"/>
        </w:rPr>
        <w:t>OD</w:t>
      </w:r>
      <w:r>
        <w:rPr>
          <w:rFonts w:ascii="宋体" w:hAnsi="宋体" w:cs="宋体"/>
          <w:color w:val="000000"/>
          <w:kern w:val="0"/>
          <w:szCs w:val="21"/>
          <w:vertAlign w:val="subscript"/>
        </w:rPr>
        <w:t>450</w:t>
      </w:r>
      <w:r>
        <w:rPr>
          <w:rFonts w:hint="eastAsia" w:cs="宋体"/>
          <w:color w:val="000000"/>
          <w:kern w:val="0"/>
          <w:szCs w:val="21"/>
        </w:rPr>
        <w:t>值。</w:t>
      </w:r>
    </w:p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color w:val="000000"/>
          <w:kern w:val="0"/>
          <w:sz w:val="24"/>
          <w:szCs w:val="21"/>
        </w:rPr>
      </w:pPr>
      <w:r>
        <w:rPr>
          <w:rFonts w:ascii="宋体" w:hAnsi="宋体" w:cs="宋体"/>
          <w:b/>
          <w:color w:val="000000"/>
          <w:kern w:val="0"/>
          <w:sz w:val="24"/>
          <w:szCs w:val="21"/>
        </w:rPr>
        <w:t>4</w:t>
      </w: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>、</w:t>
      </w:r>
      <w:r>
        <w:rPr>
          <w:rFonts w:hint="eastAsia" w:cs="宋体"/>
          <w:b/>
          <w:color w:val="000000"/>
          <w:kern w:val="0"/>
          <w:sz w:val="24"/>
          <w:szCs w:val="21"/>
        </w:rPr>
        <w:t>试验有效性判断</w:t>
      </w:r>
    </w:p>
    <w:p>
      <w:pPr>
        <w:widowControl/>
        <w:wordWrap w:val="0"/>
        <w:spacing w:line="36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4.1</w:t>
      </w:r>
      <w:r>
        <w:rPr>
          <w:rFonts w:hint="eastAsia" w:cs="宋体"/>
          <w:color w:val="000000"/>
          <w:kern w:val="0"/>
          <w:szCs w:val="21"/>
        </w:rPr>
        <w:t>阴性对照：正常情况下，阴性对照孔</w:t>
      </w:r>
      <w:r>
        <w:rPr>
          <w:rFonts w:ascii="宋体" w:hAnsi="宋体" w:cs="宋体"/>
          <w:color w:val="000000"/>
          <w:kern w:val="0"/>
          <w:szCs w:val="21"/>
        </w:rPr>
        <w:t>OD</w:t>
      </w:r>
      <w:r>
        <w:rPr>
          <w:rFonts w:ascii="宋体" w:hAnsi="宋体" w:cs="宋体"/>
          <w:color w:val="000000"/>
          <w:kern w:val="0"/>
          <w:szCs w:val="21"/>
          <w:vertAlign w:val="subscript"/>
        </w:rPr>
        <w:t>450</w:t>
      </w:r>
      <w:r>
        <w:rPr>
          <w:rFonts w:hint="eastAsia" w:cs="宋体"/>
          <w:color w:val="000000"/>
          <w:kern w:val="0"/>
          <w:szCs w:val="21"/>
        </w:rPr>
        <w:t>值</w:t>
      </w:r>
      <w:r>
        <w:rPr>
          <w:rFonts w:ascii="宋体" w:hAnsi="宋体" w:cs="宋体"/>
          <w:color w:val="000000"/>
          <w:kern w:val="0"/>
          <w:szCs w:val="21"/>
        </w:rPr>
        <w:t>≤0.</w:t>
      </w:r>
      <w:r>
        <w:rPr>
          <w:rFonts w:hint="eastAsia" w:ascii="宋体" w:hAnsi="宋体" w:cs="宋体"/>
          <w:color w:val="000000"/>
          <w:kern w:val="0"/>
          <w:szCs w:val="21"/>
        </w:rPr>
        <w:t>3</w:t>
      </w:r>
      <w:r>
        <w:rPr>
          <w:rFonts w:hint="eastAsia" w:cs="宋体"/>
          <w:color w:val="000000"/>
          <w:kern w:val="0"/>
          <w:szCs w:val="21"/>
        </w:rPr>
        <w:t>；</w:t>
      </w:r>
    </w:p>
    <w:p>
      <w:pPr>
        <w:widowControl/>
        <w:wordWrap w:val="0"/>
        <w:spacing w:line="36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4.2</w:t>
      </w:r>
      <w:r>
        <w:rPr>
          <w:rFonts w:hint="eastAsia" w:cs="宋体"/>
          <w:color w:val="000000"/>
          <w:kern w:val="0"/>
          <w:szCs w:val="21"/>
        </w:rPr>
        <w:t>阳性对照：正常情况下，阳性对照孔</w:t>
      </w:r>
      <w:r>
        <w:rPr>
          <w:rFonts w:ascii="宋体" w:hAnsi="宋体" w:cs="宋体"/>
          <w:color w:val="000000"/>
          <w:kern w:val="0"/>
          <w:szCs w:val="21"/>
        </w:rPr>
        <w:t>OD</w:t>
      </w:r>
      <w:r>
        <w:rPr>
          <w:rFonts w:ascii="宋体" w:hAnsi="宋体" w:cs="宋体"/>
          <w:color w:val="000000"/>
          <w:kern w:val="0"/>
          <w:szCs w:val="21"/>
          <w:vertAlign w:val="subscript"/>
        </w:rPr>
        <w:t>450</w:t>
      </w:r>
      <w:r>
        <w:rPr>
          <w:rFonts w:hint="eastAsia" w:cs="宋体"/>
          <w:color w:val="000000"/>
          <w:kern w:val="0"/>
          <w:szCs w:val="21"/>
        </w:rPr>
        <w:t>值</w:t>
      </w:r>
      <w:r>
        <w:rPr>
          <w:rFonts w:ascii="宋体" w:hAnsi="宋体" w:cs="宋体"/>
          <w:color w:val="000000"/>
          <w:kern w:val="0"/>
          <w:szCs w:val="21"/>
        </w:rPr>
        <w:t>≥0.</w:t>
      </w:r>
      <w:r>
        <w:rPr>
          <w:rFonts w:hint="eastAsia" w:ascii="宋体" w:hAnsi="宋体" w:cs="宋体"/>
          <w:color w:val="000000"/>
          <w:kern w:val="0"/>
          <w:szCs w:val="21"/>
        </w:rPr>
        <w:t>6</w:t>
      </w:r>
      <w:r>
        <w:rPr>
          <w:rFonts w:hint="eastAsia" w:cs="宋体"/>
          <w:color w:val="000000"/>
          <w:kern w:val="0"/>
          <w:szCs w:val="21"/>
        </w:rPr>
        <w:t>；</w:t>
      </w:r>
    </w:p>
    <w:p>
      <w:pPr>
        <w:widowControl/>
        <w:wordWrap w:val="0"/>
        <w:spacing w:line="36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4.3</w:t>
      </w:r>
      <w:r>
        <w:rPr>
          <w:rFonts w:hint="eastAsia" w:cs="宋体"/>
          <w:color w:val="000000"/>
          <w:kern w:val="0"/>
          <w:szCs w:val="21"/>
        </w:rPr>
        <w:t>临界值</w:t>
      </w:r>
      <w:r>
        <w:rPr>
          <w:rFonts w:ascii="宋体" w:hAnsi="宋体" w:cs="宋体"/>
          <w:color w:val="000000"/>
          <w:kern w:val="0"/>
          <w:szCs w:val="21"/>
        </w:rPr>
        <w:t>(C.O.)</w:t>
      </w:r>
      <w:r>
        <w:rPr>
          <w:rFonts w:hint="eastAsia" w:cs="宋体"/>
          <w:color w:val="000000"/>
          <w:kern w:val="0"/>
          <w:szCs w:val="21"/>
        </w:rPr>
        <w:t>计算：临界值</w:t>
      </w:r>
      <w:r>
        <w:rPr>
          <w:rFonts w:ascii="宋体" w:hAnsi="宋体" w:cs="宋体"/>
          <w:color w:val="000000"/>
          <w:kern w:val="0"/>
          <w:szCs w:val="21"/>
        </w:rPr>
        <w:t>=0.1</w:t>
      </w:r>
      <w:r>
        <w:rPr>
          <w:rFonts w:hint="eastAsia" w:ascii="宋体" w:hAnsi="宋体" w:cs="宋体"/>
          <w:color w:val="000000"/>
          <w:kern w:val="0"/>
          <w:szCs w:val="21"/>
        </w:rPr>
        <w:t>8</w:t>
      </w:r>
      <w:r>
        <w:rPr>
          <w:rFonts w:ascii="宋体" w:hAnsi="宋体" w:cs="宋体"/>
          <w:color w:val="000000"/>
          <w:kern w:val="0"/>
          <w:szCs w:val="21"/>
        </w:rPr>
        <w:t>+</w:t>
      </w:r>
      <w:r>
        <w:rPr>
          <w:rFonts w:hint="eastAsia" w:cs="宋体"/>
          <w:color w:val="000000"/>
          <w:kern w:val="0"/>
          <w:szCs w:val="21"/>
        </w:rPr>
        <w:t>阴性对照均值；阴性对照</w:t>
      </w:r>
      <w:r>
        <w:rPr>
          <w:rFonts w:ascii="宋体" w:hAnsi="宋体" w:cs="宋体"/>
          <w:color w:val="000000"/>
          <w:kern w:val="0"/>
          <w:szCs w:val="21"/>
        </w:rPr>
        <w:t>OD</w:t>
      </w:r>
      <w:r>
        <w:rPr>
          <w:rFonts w:ascii="宋体" w:hAnsi="宋体" w:cs="宋体"/>
          <w:color w:val="000000"/>
          <w:kern w:val="0"/>
          <w:szCs w:val="21"/>
          <w:vertAlign w:val="subscript"/>
        </w:rPr>
        <w:t>450</w:t>
      </w:r>
      <w:r>
        <w:rPr>
          <w:rFonts w:hint="eastAsia" w:cs="宋体"/>
          <w:color w:val="000000"/>
          <w:kern w:val="0"/>
          <w:szCs w:val="21"/>
        </w:rPr>
        <w:t>值大于</w:t>
      </w:r>
      <w:r>
        <w:rPr>
          <w:rFonts w:ascii="宋体" w:hAnsi="宋体" w:cs="宋体"/>
          <w:color w:val="000000"/>
          <w:kern w:val="0"/>
          <w:szCs w:val="21"/>
        </w:rPr>
        <w:t>0.</w:t>
      </w:r>
      <w:r>
        <w:rPr>
          <w:rFonts w:hint="eastAsia" w:ascii="宋体" w:hAnsi="宋体" w:cs="宋体"/>
          <w:color w:val="000000"/>
          <w:kern w:val="0"/>
          <w:szCs w:val="21"/>
        </w:rPr>
        <w:t>3</w:t>
      </w:r>
      <w:r>
        <w:rPr>
          <w:rFonts w:hint="eastAsia" w:cs="宋体"/>
          <w:color w:val="000000"/>
          <w:kern w:val="0"/>
          <w:szCs w:val="21"/>
        </w:rPr>
        <w:t>时应舍弃，如所有阴性对照</w:t>
      </w:r>
      <w:r>
        <w:rPr>
          <w:rFonts w:ascii="宋体" w:hAnsi="宋体" w:cs="宋体"/>
          <w:color w:val="000000"/>
          <w:kern w:val="0"/>
          <w:szCs w:val="21"/>
        </w:rPr>
        <w:t>OD</w:t>
      </w:r>
      <w:r>
        <w:rPr>
          <w:rFonts w:ascii="宋体" w:hAnsi="宋体" w:cs="宋体"/>
          <w:color w:val="000000"/>
          <w:kern w:val="0"/>
          <w:szCs w:val="21"/>
          <w:vertAlign w:val="subscript"/>
        </w:rPr>
        <w:t>450</w:t>
      </w:r>
      <w:r>
        <w:rPr>
          <w:rFonts w:hint="eastAsia" w:cs="宋体"/>
          <w:color w:val="000000"/>
          <w:kern w:val="0"/>
          <w:szCs w:val="21"/>
        </w:rPr>
        <w:t>值均大于</w:t>
      </w:r>
      <w:r>
        <w:rPr>
          <w:rFonts w:ascii="宋体" w:hAnsi="宋体" w:cs="宋体"/>
          <w:color w:val="000000"/>
          <w:kern w:val="0"/>
          <w:szCs w:val="21"/>
        </w:rPr>
        <w:t>0.</w:t>
      </w:r>
      <w:r>
        <w:rPr>
          <w:rFonts w:hint="eastAsia" w:ascii="宋体" w:hAnsi="宋体" w:cs="宋体"/>
          <w:color w:val="000000"/>
          <w:kern w:val="0"/>
          <w:szCs w:val="21"/>
        </w:rPr>
        <w:t>3</w:t>
      </w:r>
      <w:r>
        <w:rPr>
          <w:rFonts w:hint="eastAsia" w:cs="宋体"/>
          <w:color w:val="000000"/>
          <w:kern w:val="0"/>
          <w:szCs w:val="21"/>
        </w:rPr>
        <w:t>时须重复实验；阴性对照低于</w:t>
      </w:r>
      <w:r>
        <w:rPr>
          <w:rFonts w:ascii="宋体" w:hAnsi="宋体" w:cs="宋体"/>
          <w:color w:val="000000"/>
          <w:kern w:val="0"/>
          <w:szCs w:val="21"/>
        </w:rPr>
        <w:t>0.05</w:t>
      </w:r>
      <w:r>
        <w:rPr>
          <w:rFonts w:hint="eastAsia" w:cs="宋体"/>
          <w:color w:val="000000"/>
          <w:kern w:val="0"/>
          <w:szCs w:val="21"/>
        </w:rPr>
        <w:t>时以</w:t>
      </w:r>
      <w:r>
        <w:rPr>
          <w:rFonts w:ascii="宋体" w:hAnsi="宋体" w:cs="宋体"/>
          <w:color w:val="000000"/>
          <w:kern w:val="0"/>
          <w:szCs w:val="21"/>
        </w:rPr>
        <w:t>0.05</w:t>
      </w:r>
      <w:r>
        <w:rPr>
          <w:rFonts w:hint="eastAsia" w:cs="宋体"/>
          <w:color w:val="000000"/>
          <w:kern w:val="0"/>
          <w:szCs w:val="21"/>
        </w:rPr>
        <w:t>计算。</w:t>
      </w:r>
    </w:p>
    <w:p>
      <w:pPr>
        <w:widowControl/>
        <w:wordWrap w:val="0"/>
        <w:spacing w:line="360" w:lineRule="exact"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4.4</w:t>
      </w:r>
      <w:r>
        <w:rPr>
          <w:rFonts w:hint="eastAsia" w:cs="宋体"/>
          <w:color w:val="000000"/>
          <w:kern w:val="0"/>
          <w:szCs w:val="21"/>
        </w:rPr>
        <w:t>结果判定： 检测样品</w:t>
      </w:r>
      <w:r>
        <w:rPr>
          <w:rFonts w:ascii="宋体" w:hAnsi="宋体" w:cs="宋体"/>
          <w:color w:val="000000"/>
          <w:kern w:val="0"/>
          <w:szCs w:val="21"/>
        </w:rPr>
        <w:t>OD</w:t>
      </w:r>
      <w:r>
        <w:rPr>
          <w:rFonts w:ascii="宋体" w:hAnsi="宋体" w:cs="宋体"/>
          <w:color w:val="000000"/>
          <w:kern w:val="0"/>
          <w:szCs w:val="21"/>
          <w:vertAlign w:val="subscript"/>
        </w:rPr>
        <w:t>450</w:t>
      </w:r>
      <w:r>
        <w:rPr>
          <w:rFonts w:hint="eastAsia" w:cs="宋体"/>
          <w:color w:val="000000"/>
          <w:kern w:val="0"/>
          <w:szCs w:val="21"/>
        </w:rPr>
        <w:t>值</w:t>
      </w:r>
      <w:r>
        <w:rPr>
          <w:rFonts w:ascii="宋体" w:hAnsi="宋体" w:cs="宋体"/>
          <w:color w:val="000000"/>
          <w:kern w:val="0"/>
          <w:szCs w:val="21"/>
        </w:rPr>
        <w:t>≥</w:t>
      </w:r>
      <w:r>
        <w:rPr>
          <w:rFonts w:hint="eastAsia" w:cs="宋体"/>
          <w:color w:val="000000"/>
          <w:kern w:val="0"/>
          <w:szCs w:val="21"/>
        </w:rPr>
        <w:t>临界值，判定该检测样品为阳性； 检测样品</w:t>
      </w:r>
      <w:r>
        <w:rPr>
          <w:rFonts w:ascii="宋体" w:hAnsi="宋体" w:cs="宋体"/>
          <w:color w:val="000000"/>
          <w:kern w:val="0"/>
          <w:szCs w:val="21"/>
        </w:rPr>
        <w:t>OD</w:t>
      </w:r>
      <w:r>
        <w:rPr>
          <w:rFonts w:ascii="宋体" w:hAnsi="宋体" w:cs="宋体"/>
          <w:color w:val="000000"/>
          <w:kern w:val="0"/>
          <w:szCs w:val="21"/>
          <w:vertAlign w:val="subscript"/>
        </w:rPr>
        <w:t>450</w:t>
      </w:r>
      <w:r>
        <w:rPr>
          <w:rFonts w:hint="eastAsia" w:cs="宋体"/>
          <w:color w:val="000000"/>
          <w:kern w:val="0"/>
          <w:szCs w:val="21"/>
        </w:rPr>
        <w:t>值＜临界值，判定该检测样品为阴性。</w:t>
      </w:r>
    </w:p>
    <w:p>
      <w:pPr>
        <w:widowControl/>
        <w:wordWrap w:val="0"/>
        <w:spacing w:line="340" w:lineRule="atLeast"/>
        <w:jc w:val="left"/>
        <w:rPr>
          <w:color w:val="000000"/>
          <w:kern w:val="0"/>
          <w:szCs w:val="21"/>
        </w:rPr>
      </w:pPr>
      <w:r>
        <w:rPr>
          <w:rFonts w:eastAsia="黑体"/>
          <w:b/>
          <w:color w:val="000000"/>
          <w:kern w:val="0"/>
          <w:sz w:val="24"/>
        </w:rPr>
        <w:t>【注意事项】</w:t>
      </w:r>
    </w:p>
    <w:p>
      <w:pPr>
        <w:widowControl/>
        <w:wordWrap w:val="0"/>
        <w:spacing w:line="36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（1）待检血清样品数量过多时，应先使用血清稀释板将所有待检血清稀释完毕后，再统一将血清样品加入酶标板中，使反应时间一致。</w:t>
      </w:r>
    </w:p>
    <w:p>
      <w:pPr>
        <w:widowControl/>
        <w:wordWrap w:val="0"/>
        <w:spacing w:line="36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（2）试剂盒使用的</w:t>
      </w:r>
      <w:r>
        <w:rPr>
          <w:rFonts w:hint="eastAsia"/>
          <w:color w:val="000000"/>
          <w:kern w:val="0"/>
          <w:szCs w:val="21"/>
        </w:rPr>
        <w:t>过程中</w:t>
      </w:r>
      <w:r>
        <w:rPr>
          <w:color w:val="000000"/>
          <w:kern w:val="0"/>
          <w:szCs w:val="21"/>
        </w:rPr>
        <w:t>不要吸烟、喝水和吃东西。</w:t>
      </w:r>
    </w:p>
    <w:p>
      <w:pPr>
        <w:widowControl/>
        <w:wordWrap w:val="0"/>
        <w:spacing w:line="36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（3）底物液和终止液对皮肤有刺激性，注意防护。</w:t>
      </w:r>
    </w:p>
    <w:p>
      <w:pPr>
        <w:widowControl/>
        <w:wordWrap w:val="0"/>
        <w:spacing w:line="36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（4）底物液不要暴露于强光和任何氧化剂；使用洁净的玻璃和朔料容器处理底物液。</w:t>
      </w:r>
    </w:p>
    <w:p>
      <w:pPr>
        <w:widowControl/>
        <w:wordWrap w:val="0"/>
        <w:spacing w:line="36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（5）所有试剂应在2～8℃存放；使用前恢复到室温，使用后放回2～8℃。</w:t>
      </w:r>
    </w:p>
    <w:p>
      <w:pPr>
        <w:widowControl/>
        <w:wordWrap w:val="0"/>
        <w:spacing w:line="36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（6）注意防止试剂盒</w:t>
      </w:r>
      <w:r>
        <w:rPr>
          <w:rFonts w:hint="eastAsia"/>
          <w:color w:val="000000"/>
          <w:kern w:val="0"/>
          <w:szCs w:val="21"/>
        </w:rPr>
        <w:t>组</w:t>
      </w:r>
      <w:r>
        <w:rPr>
          <w:color w:val="000000"/>
          <w:kern w:val="0"/>
          <w:szCs w:val="21"/>
        </w:rPr>
        <w:t>分受到污染。</w:t>
      </w:r>
    </w:p>
    <w:p>
      <w:pPr>
        <w:widowControl/>
        <w:wordWrap w:val="0"/>
        <w:spacing w:line="36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（7）不要使用超过有效期的试剂，不同批次试剂盒的</w:t>
      </w:r>
      <w:r>
        <w:rPr>
          <w:rFonts w:hint="eastAsia"/>
          <w:color w:val="000000"/>
          <w:kern w:val="0"/>
          <w:szCs w:val="21"/>
        </w:rPr>
        <w:t>组</w:t>
      </w:r>
      <w:r>
        <w:rPr>
          <w:color w:val="000000"/>
          <w:kern w:val="0"/>
          <w:szCs w:val="21"/>
        </w:rPr>
        <w:t>分不要混用。</w:t>
      </w:r>
    </w:p>
    <w:p>
      <w:pPr>
        <w:widowControl/>
        <w:wordWrap w:val="0"/>
        <w:spacing w:line="36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（8）操作过程中的移液、时间和洗涤必须精确。</w:t>
      </w:r>
    </w:p>
    <w:p>
      <w:pPr>
        <w:widowControl/>
        <w:wordWrap w:val="0"/>
        <w:spacing w:line="360" w:lineRule="auto"/>
        <w:jc w:val="left"/>
        <w:rPr>
          <w:color w:val="000000"/>
          <w:kern w:val="0"/>
          <w:sz w:val="24"/>
          <w:szCs w:val="21"/>
        </w:rPr>
      </w:pPr>
      <w:r>
        <w:rPr>
          <w:rFonts w:eastAsia="黑体"/>
          <w:b/>
          <w:color w:val="000000"/>
          <w:kern w:val="0"/>
          <w:sz w:val="24"/>
        </w:rPr>
        <w:t>【规格与包装】</w:t>
      </w:r>
      <w:r>
        <w:rPr>
          <w:rFonts w:eastAsia="黑体"/>
          <w:color w:val="000000"/>
          <w:kern w:val="0"/>
          <w:sz w:val="24"/>
          <w:szCs w:val="21"/>
        </w:rPr>
        <w:t>96T×</w:t>
      </w:r>
      <w:r>
        <w:rPr>
          <w:color w:val="000000"/>
          <w:kern w:val="0"/>
          <w:sz w:val="24"/>
          <w:szCs w:val="21"/>
        </w:rPr>
        <w:t>2</w:t>
      </w:r>
    </w:p>
    <w:p>
      <w:pPr>
        <w:widowControl/>
        <w:wordWrap w:val="0"/>
        <w:spacing w:line="360" w:lineRule="auto"/>
        <w:jc w:val="left"/>
        <w:rPr>
          <w:color w:val="000000"/>
          <w:kern w:val="0"/>
          <w:sz w:val="24"/>
          <w:szCs w:val="21"/>
        </w:rPr>
      </w:pPr>
      <w:r>
        <w:rPr>
          <w:rFonts w:eastAsia="黑体"/>
          <w:b/>
          <w:color w:val="000000"/>
          <w:kern w:val="0"/>
          <w:sz w:val="24"/>
        </w:rPr>
        <w:t>【贮藏与有效期】</w:t>
      </w:r>
      <w:r>
        <w:rPr>
          <w:color w:val="000000"/>
          <w:kern w:val="0"/>
          <w:sz w:val="24"/>
          <w:szCs w:val="21"/>
        </w:rPr>
        <w:t>2～8℃避光保存，有效期为</w:t>
      </w:r>
      <w:r>
        <w:rPr>
          <w:rFonts w:hint="eastAsia"/>
          <w:color w:val="000000"/>
          <w:kern w:val="0"/>
          <w:sz w:val="24"/>
          <w:szCs w:val="21"/>
        </w:rPr>
        <w:t>12</w:t>
      </w:r>
      <w:r>
        <w:rPr>
          <w:color w:val="000000"/>
          <w:kern w:val="0"/>
          <w:sz w:val="24"/>
          <w:szCs w:val="21"/>
        </w:rPr>
        <w:t>个月</w:t>
      </w:r>
    </w:p>
    <w:p>
      <w:pPr>
        <w:widowControl/>
        <w:spacing w:line="360" w:lineRule="auto"/>
        <w:rPr>
          <w:rFonts w:hint="default" w:eastAsia="宋体"/>
          <w:color w:val="000000"/>
          <w:kern w:val="0"/>
          <w:sz w:val="24"/>
          <w:szCs w:val="21"/>
          <w:lang w:val="en-US" w:eastAsia="zh-CN"/>
        </w:rPr>
      </w:pPr>
      <w:r>
        <w:rPr>
          <w:rFonts w:eastAsia="黑体"/>
          <w:b/>
          <w:color w:val="000000"/>
          <w:kern w:val="0"/>
          <w:sz w:val="24"/>
        </w:rPr>
        <w:t>【联系人】</w:t>
      </w:r>
      <w:r>
        <w:rPr>
          <w:rFonts w:eastAsia="黑体"/>
          <w:color w:val="000000"/>
          <w:kern w:val="0"/>
          <w:sz w:val="24"/>
        </w:rPr>
        <w:t xml:space="preserve"> </w:t>
      </w:r>
      <w:r>
        <w:rPr>
          <w:rFonts w:hint="eastAsia" w:eastAsia="黑体"/>
          <w:color w:val="000000"/>
          <w:kern w:val="0"/>
          <w:sz w:val="24"/>
          <w:szCs w:val="21"/>
          <w:lang w:val="en-US" w:eastAsia="zh-CN"/>
        </w:rPr>
        <w:t>武经理</w:t>
      </w:r>
      <w:r>
        <w:rPr>
          <w:color w:val="000000"/>
          <w:kern w:val="0"/>
          <w:sz w:val="24"/>
          <w:szCs w:val="21"/>
        </w:rPr>
        <w:t xml:space="preserve">          </w:t>
      </w:r>
      <w:r>
        <w:rPr>
          <w:rFonts w:hint="eastAsia"/>
          <w:color w:val="000000"/>
          <w:kern w:val="0"/>
          <w:sz w:val="24"/>
          <w:szCs w:val="21"/>
        </w:rPr>
        <w:t xml:space="preserve">                        </w:t>
      </w:r>
      <w:r>
        <w:rPr>
          <w:color w:val="000000"/>
          <w:kern w:val="0"/>
          <w:sz w:val="24"/>
          <w:szCs w:val="21"/>
        </w:rPr>
        <w:t xml:space="preserve"> </w:t>
      </w:r>
      <w:r>
        <w:rPr>
          <w:rFonts w:hint="eastAsia"/>
          <w:color w:val="000000"/>
          <w:kern w:val="0"/>
          <w:sz w:val="24"/>
          <w:szCs w:val="21"/>
          <w:lang w:eastAsia="zh-CN"/>
        </w:rPr>
        <w:t>【</w:t>
      </w:r>
      <w:r>
        <w:rPr>
          <w:color w:val="000000"/>
          <w:kern w:val="0"/>
          <w:sz w:val="24"/>
          <w:szCs w:val="21"/>
        </w:rPr>
        <w:t>电话</w:t>
      </w:r>
      <w:r>
        <w:rPr>
          <w:rFonts w:hint="eastAsia"/>
          <w:color w:val="000000"/>
          <w:kern w:val="0"/>
          <w:sz w:val="24"/>
          <w:szCs w:val="21"/>
          <w:lang w:eastAsia="zh-CN"/>
        </w:rPr>
        <w:t>】</w:t>
      </w:r>
      <w:bookmarkStart w:id="0" w:name="_GoBack"/>
      <w:bookmarkEnd w:id="0"/>
      <w:r>
        <w:rPr>
          <w:rFonts w:hint="eastAsia"/>
          <w:color w:val="000000"/>
          <w:kern w:val="0"/>
          <w:sz w:val="24"/>
          <w:szCs w:val="21"/>
          <w:lang w:val="en-US" w:eastAsia="zh-CN"/>
        </w:rPr>
        <w:t>18266598399</w:t>
      </w:r>
    </w:p>
    <w:p>
      <w:pPr>
        <w:widowControl/>
        <w:spacing w:line="340" w:lineRule="exact"/>
        <w:jc w:val="center"/>
        <w:rPr>
          <w:color w:val="000000"/>
          <w:kern w:val="0"/>
          <w:sz w:val="24"/>
          <w:szCs w:val="21"/>
          <w:u w:val="single"/>
        </w:rPr>
      </w:pPr>
      <w:r>
        <w:rPr>
          <w:color w:val="000000"/>
          <w:kern w:val="0"/>
          <w:sz w:val="24"/>
          <w:u w:val="single"/>
        </w:rPr>
        <w:t>仅供兽医诊断使用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蓝耳病抗体ELISA检测试剂盒说明书（96T×1）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D53"/>
    <w:rsid w:val="00003294"/>
    <w:rsid w:val="00023366"/>
    <w:rsid w:val="00077F81"/>
    <w:rsid w:val="000B19C6"/>
    <w:rsid w:val="000C754A"/>
    <w:rsid w:val="000F1706"/>
    <w:rsid w:val="00127169"/>
    <w:rsid w:val="001635E9"/>
    <w:rsid w:val="00186F30"/>
    <w:rsid w:val="001A0D53"/>
    <w:rsid w:val="001F73B9"/>
    <w:rsid w:val="00205B84"/>
    <w:rsid w:val="00207C60"/>
    <w:rsid w:val="00244A1B"/>
    <w:rsid w:val="0026126C"/>
    <w:rsid w:val="00272C58"/>
    <w:rsid w:val="00280BD6"/>
    <w:rsid w:val="002D1740"/>
    <w:rsid w:val="002D496C"/>
    <w:rsid w:val="002F050D"/>
    <w:rsid w:val="002F3C9A"/>
    <w:rsid w:val="00320C28"/>
    <w:rsid w:val="00332F84"/>
    <w:rsid w:val="003426F5"/>
    <w:rsid w:val="00391259"/>
    <w:rsid w:val="003932B1"/>
    <w:rsid w:val="003E05AC"/>
    <w:rsid w:val="0045787F"/>
    <w:rsid w:val="00497448"/>
    <w:rsid w:val="004C49BA"/>
    <w:rsid w:val="004D11CE"/>
    <w:rsid w:val="00507FC3"/>
    <w:rsid w:val="00545253"/>
    <w:rsid w:val="00561809"/>
    <w:rsid w:val="005648D0"/>
    <w:rsid w:val="00577C7E"/>
    <w:rsid w:val="00587AB8"/>
    <w:rsid w:val="005A268A"/>
    <w:rsid w:val="005C2D2F"/>
    <w:rsid w:val="006167AB"/>
    <w:rsid w:val="00627202"/>
    <w:rsid w:val="00647BE3"/>
    <w:rsid w:val="006A08F1"/>
    <w:rsid w:val="006D3812"/>
    <w:rsid w:val="006F5B50"/>
    <w:rsid w:val="00752574"/>
    <w:rsid w:val="007B1050"/>
    <w:rsid w:val="007B6FA3"/>
    <w:rsid w:val="00847E50"/>
    <w:rsid w:val="00877E2E"/>
    <w:rsid w:val="00897B87"/>
    <w:rsid w:val="008B259C"/>
    <w:rsid w:val="008C3D84"/>
    <w:rsid w:val="008F016F"/>
    <w:rsid w:val="00910CB1"/>
    <w:rsid w:val="009603BC"/>
    <w:rsid w:val="009A08B1"/>
    <w:rsid w:val="009B07C1"/>
    <w:rsid w:val="009E6819"/>
    <w:rsid w:val="009F35A7"/>
    <w:rsid w:val="00A54914"/>
    <w:rsid w:val="00AB26BA"/>
    <w:rsid w:val="00AB60D5"/>
    <w:rsid w:val="00AF1818"/>
    <w:rsid w:val="00B46D78"/>
    <w:rsid w:val="00B71DBE"/>
    <w:rsid w:val="00B90746"/>
    <w:rsid w:val="00B911CA"/>
    <w:rsid w:val="00BE208A"/>
    <w:rsid w:val="00C12E49"/>
    <w:rsid w:val="00C242D6"/>
    <w:rsid w:val="00C54DDF"/>
    <w:rsid w:val="00C55DAC"/>
    <w:rsid w:val="00C633D6"/>
    <w:rsid w:val="00C96B0D"/>
    <w:rsid w:val="00CC18A7"/>
    <w:rsid w:val="00CC395C"/>
    <w:rsid w:val="00D63958"/>
    <w:rsid w:val="00D762D3"/>
    <w:rsid w:val="00DA3841"/>
    <w:rsid w:val="00DB1807"/>
    <w:rsid w:val="00DE2F75"/>
    <w:rsid w:val="00DF463C"/>
    <w:rsid w:val="00E24BB6"/>
    <w:rsid w:val="00E2567D"/>
    <w:rsid w:val="00EE030A"/>
    <w:rsid w:val="00EF2D98"/>
    <w:rsid w:val="00FE5A21"/>
    <w:rsid w:val="4A50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Default Paragraph Font Para Char Char 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272</Words>
  <Characters>1552</Characters>
  <Lines>12</Lines>
  <Paragraphs>3</Paragraphs>
  <TotalTime>5</TotalTime>
  <ScaleCrop>false</ScaleCrop>
  <LinksUpToDate>false</LinksUpToDate>
  <CharactersWithSpaces>1821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2018-05-18T03:09:00Z</dcterms:created>
  <dc:creator>2010072702</dc:creator>
  <cp:lastModifiedBy>tiger</cp:lastModifiedBy>
  <dcterms:modified xsi:type="dcterms:W3CDTF">2021-06-04T03:28:01Z</dcterms:modified>
  <dc:title>猪瘟病毒IgG抗体PPA-ELISA检测试剂盒使用说明书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5A9EF78BA87E4A36B7F1BFAEBA46722C</vt:lpwstr>
  </property>
</Properties>
</file>