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cs="Arial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bCs/>
          <w:sz w:val="28"/>
          <w:szCs w:val="28"/>
          <w:lang w:val="en-US" w:eastAsia="zh-CN"/>
        </w:rPr>
        <w:t>猴痘病毒</w:t>
      </w:r>
      <w:r>
        <w:rPr>
          <w:rFonts w:cs="Arial" w:asciiTheme="minorEastAsia" w:hAnsiTheme="minorEastAsia" w:eastAsiaTheme="minorEastAsia"/>
          <w:bCs/>
          <w:sz w:val="28"/>
          <w:szCs w:val="28"/>
        </w:rPr>
        <w:t>MPXV-A29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lang w:val="en-US" w:eastAsia="zh-CN"/>
        </w:rPr>
        <w:t>重组蛋白</w:t>
      </w:r>
    </w:p>
    <w:p>
      <w:pPr>
        <w:rPr>
          <w:rFonts w:hint="default" w:cs="Arial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产品名称：</w:t>
      </w:r>
      <w:r>
        <w:rPr>
          <w:rFonts w:hint="eastAsia" w:cs="Arial" w:asciiTheme="minorEastAsia" w:hAnsiTheme="minorEastAsia" w:eastAsia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cs="Arial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Recombinant</w:t>
      </w:r>
      <w:r>
        <w:rPr>
          <w:rFonts w:hint="eastAsia" w:cs="Arial" w:asciiTheme="minorEastAsia" w:hAnsiTheme="minorEastAsia" w:eastAsiaTheme="minorEastAsia"/>
          <w:b w:val="0"/>
          <w:bCs w:val="0"/>
          <w:sz w:val="28"/>
          <w:szCs w:val="28"/>
        </w:rPr>
        <w:t xml:space="preserve"> </w:t>
      </w:r>
      <w:r>
        <w:rPr>
          <w:rFonts w:cs="Arial" w:asciiTheme="minorEastAsia" w:hAnsiTheme="minorEastAsia" w:eastAsiaTheme="minorEastAsia"/>
          <w:bCs/>
          <w:sz w:val="28"/>
          <w:szCs w:val="28"/>
        </w:rPr>
        <w:t>MPXV-A29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lang w:val="en-US" w:eastAsia="zh-CN"/>
        </w:rPr>
        <w:t xml:space="preserve"> Protein</w:t>
      </w:r>
    </w:p>
    <w:p>
      <w:pPr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浓度：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lang w:val="en-US" w:eastAsia="zh-CN"/>
        </w:rPr>
        <w:t>4.2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 xml:space="preserve"> mg/ml </w:t>
      </w:r>
    </w:p>
    <w:p>
      <w:pPr>
        <w:tabs>
          <w:tab w:val="left" w:pos="6068"/>
        </w:tabs>
        <w:rPr>
          <w:rFonts w:cs="Arial" w:asciiTheme="minorEastAsia" w:hAnsiTheme="minorEastAsia" w:eastAsiaTheme="minorEastAsia"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类型：     </w:t>
      </w:r>
      <w:r>
        <w:rPr>
          <w:rFonts w:hint="eastAsia" w:cs="Arial" w:asciiTheme="minorEastAsia" w:hAnsiTheme="minorEastAsia" w:eastAsia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cs="Arial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重组蛋白</w:t>
      </w:r>
      <w:r>
        <w:rPr>
          <w:rFonts w:cs="Arial" w:asciiTheme="minorEastAsia" w:hAnsiTheme="minorEastAsia" w:eastAsiaTheme="minorEastAsia"/>
          <w:bCs/>
          <w:sz w:val="28"/>
          <w:szCs w:val="28"/>
        </w:rPr>
        <w:tab/>
      </w:r>
    </w:p>
    <w:p>
      <w:pPr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纯度：        ≥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9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%</w:t>
      </w:r>
    </w:p>
    <w:p>
      <w:pPr>
        <w:rPr>
          <w:rFonts w:hint="default" w:cs="Arial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来源</w:t>
      </w:r>
      <w:r>
        <w:rPr>
          <w:rFonts w:cs="Arial" w:asciiTheme="minorEastAsia" w:hAnsiTheme="minorEastAsia" w:eastAsiaTheme="minorEastAsia"/>
          <w:b/>
          <w:bCs/>
          <w:sz w:val="28"/>
          <w:szCs w:val="28"/>
        </w:rPr>
        <w:t>: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  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lang w:val="en-US" w:eastAsia="zh-CN"/>
        </w:rPr>
        <w:t>大肠杆菌</w:t>
      </w:r>
    </w:p>
    <w:p>
      <w:pPr>
        <w:spacing w:line="360" w:lineRule="auto"/>
        <w:rPr>
          <w:rFonts w:cs="Arial" w:asciiTheme="minorEastAsia" w:hAnsiTheme="minorEastAsia" w:eastAsiaTheme="minorEastAsia"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类型</w:t>
      </w:r>
      <w:r>
        <w:rPr>
          <w:rFonts w:cs="Arial" w:asciiTheme="minorEastAsia" w:hAnsiTheme="minorEastAsia" w:eastAsiaTheme="minorEastAsia"/>
          <w:b/>
          <w:bCs/>
          <w:sz w:val="28"/>
          <w:szCs w:val="28"/>
        </w:rPr>
        <w:t>: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  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液体</w:t>
      </w:r>
    </w:p>
    <w:p>
      <w:pPr>
        <w:spacing w:line="360" w:lineRule="auto"/>
        <w:rPr>
          <w:rFonts w:hint="default" w:cs="Arial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缓冲液组分</w:t>
      </w:r>
      <w:r>
        <w:rPr>
          <w:rFonts w:cs="Arial" w:asciiTheme="minorEastAsia" w:hAnsiTheme="minorEastAsia" w:eastAsiaTheme="minorEastAsia"/>
          <w:b/>
          <w:bCs/>
          <w:sz w:val="28"/>
          <w:szCs w:val="28"/>
        </w:rPr>
        <w:t>: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  <w:lang w:val="en-US" w:eastAsia="zh-CN"/>
        </w:rPr>
        <w:t>0.01M PBS,0.3M Nacl，pH7.4,0.1%Proclin300</w:t>
      </w:r>
    </w:p>
    <w:p>
      <w:pPr>
        <w:spacing w:line="360" w:lineRule="auto"/>
        <w:rPr>
          <w:rFonts w:cs="Arial" w:asciiTheme="minorEastAsia" w:hAnsiTheme="minorEastAsia" w:eastAsiaTheme="minorEastAsia"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腐蚀性：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无</w:t>
      </w:r>
    </w:p>
    <w:p>
      <w:pPr>
        <w:spacing w:line="360" w:lineRule="auto"/>
        <w:rPr>
          <w:rFonts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保存条件: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2-8℃保存1周，-20℃保存3年。</w:t>
      </w:r>
    </w:p>
    <w:p>
      <w:pPr>
        <w:spacing w:line="360" w:lineRule="auto"/>
        <w:rPr>
          <w:rFonts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</w:t>
      </w:r>
      <w:r>
        <w:rPr>
          <w:rFonts w:cs="Arial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1、打开前请低速离心确保液体在管底部；</w:t>
      </w:r>
    </w:p>
    <w:p>
      <w:pPr>
        <w:spacing w:line="360" w:lineRule="auto"/>
        <w:ind w:firstLine="2100" w:firstLineChars="750"/>
        <w:rPr>
          <w:rFonts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2、蛋白活性材料应避免反复冻融；</w:t>
      </w:r>
    </w:p>
    <w:p>
      <w:pPr>
        <w:spacing w:line="360" w:lineRule="auto"/>
        <w:ind w:firstLine="2100" w:firstLineChars="750"/>
        <w:rPr>
          <w:rFonts w:cs="Arial" w:asciiTheme="minorEastAsia" w:hAnsiTheme="minorEastAsia" w:eastAsia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仅供科研使用。</w:t>
      </w:r>
    </w:p>
    <w:p/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2" w:right="1800" w:bottom="1276" w:left="1800" w:header="850" w:footer="283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微软雅黑 Light" w:hAnsi="微软雅黑 Light" w:eastAsia="微软雅黑 Light"/>
        <w:color w:val="7F7F7F" w:themeColor="background1" w:themeShade="80"/>
      </w:rPr>
    </w:pPr>
    <w:r>
      <w:rPr>
        <w:rFonts w:hint="eastAsia" w:ascii="微软雅黑 Light" w:hAnsi="微软雅黑 Light" w:eastAsia="微软雅黑 Light"/>
        <w:color w:val="7F7F7F" w:themeColor="background1" w:themeShade="80"/>
      </w:rPr>
      <w:t>厦门万渤生物技术有限公司</w:t>
    </w:r>
  </w:p>
  <w:p>
    <w:pPr>
      <w:widowControl/>
      <w:jc w:val="center"/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</w:pPr>
    <w:r>
      <w:rPr>
        <w:rFonts w:hint="eastAsia" w:ascii="微软雅黑 Light" w:hAnsi="微软雅黑 Light" w:eastAsia="微软雅黑 Light"/>
        <w:color w:val="7F7F7F" w:themeColor="background1" w:themeShade="80"/>
        <w:sz w:val="18"/>
        <w:szCs w:val="18"/>
      </w:rPr>
      <w:t>厦门市海沧区翁角西路2074号厦门生物医药产业园B13号楼第5层02单元</w:t>
    </w:r>
  </w:p>
  <w:p>
    <w:pPr>
      <w:widowControl/>
      <w:jc w:val="center"/>
      <w:rPr>
        <w:sz w:val="18"/>
        <w:szCs w:val="18"/>
      </w:rPr>
    </w:pPr>
    <w:r>
      <w:rPr>
        <w:rFonts w:hint="eastAsia" w:ascii="微软雅黑 Light" w:hAnsi="微软雅黑 Light" w:eastAsia="微软雅黑 Light"/>
        <w:color w:val="7F7F7F" w:themeColor="background1" w:themeShade="80"/>
        <w:sz w:val="18"/>
        <w:szCs w:val="18"/>
      </w:rPr>
      <w:t>网址</w:t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t>：</w:t>
    </w:r>
    <w:r>
      <w:fldChar w:fldCharType="begin"/>
    </w:r>
    <w:r>
      <w:instrText xml:space="preserve"> HYPERLINK "http://www.winbio-tech.com" </w:instrText>
    </w:r>
    <w:r>
      <w:fldChar w:fldCharType="separate"/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t>www.winbio-tech.com</w:t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fldChar w:fldCharType="end"/>
    </w:r>
    <w:r>
      <w:rPr>
        <w:rFonts w:hint="eastAsia" w:ascii="微软雅黑 Light" w:hAnsi="微软雅黑 Light" w:eastAsia="微软雅黑 Light"/>
        <w:color w:val="7F7F7F" w:themeColor="background1" w:themeShade="80"/>
        <w:sz w:val="18"/>
        <w:szCs w:val="18"/>
      </w:rPr>
      <w:t>电话：0</w:t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t>592</w:t>
    </w:r>
    <w:r>
      <w:rPr>
        <w:rFonts w:hint="eastAsia" w:ascii="微软雅黑 Light" w:hAnsi="微软雅黑 Light" w:eastAsia="微软雅黑 Light"/>
        <w:color w:val="7F7F7F" w:themeColor="background1" w:themeShade="80"/>
        <w:sz w:val="18"/>
        <w:szCs w:val="18"/>
      </w:rPr>
      <w:t>-</w:t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t>6536728   E-mail：liujie@winbio-tech.com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2736850</wp:posOffset>
              </wp:positionH>
              <wp:positionV relativeFrom="paragraph">
                <wp:posOffset>-62865</wp:posOffset>
              </wp:positionV>
              <wp:extent cx="3202940" cy="278765"/>
              <wp:effectExtent l="0" t="0" r="0" b="0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940" cy="278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值得信赖的原料与应用方案合作伙伴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215.5pt;margin-top:-4.95pt;height:21.95pt;width:252.2pt;z-index:-251656192;mso-width-relative:page;mso-height-relative:page;" fillcolor="#FFFFFF" filled="t" stroked="f" coordsize="21600,21600" o:gfxdata="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BCzEtkAAAAJAQAADwAAAAAAAAABACAAAAAiAAAAZHJzL2Rvd25yZXYueG1sUEsBAhQAFAAA&#10;AAgAh07iQFExl7gnAgAAWgQAAA4AAAAAAAAAAQAgAAAAKAEAAGRycy9lMm9Eb2MueG1sUEsFBgAA&#10;AAAGAAYAWQEAAMEFAAAAAA==&#10;">
              <v:fill on="t" opacity="0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黑体" w:hAnsi="黑体" w:eastAsia="黑体"/>
                      </w:rPr>
                    </w:pPr>
                    <w:r>
                      <w:rPr>
                        <w:rFonts w:hint="eastAsia" w:ascii="黑体" w:hAnsi="黑体" w:eastAsia="黑体"/>
                      </w:rPr>
                      <w:t>值得信赖的原料与应用方案合作伙伴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-355600</wp:posOffset>
          </wp:positionH>
          <wp:positionV relativeFrom="page">
            <wp:posOffset>454660</wp:posOffset>
          </wp:positionV>
          <wp:extent cx="1315720" cy="612775"/>
          <wp:effectExtent l="0" t="0" r="0" b="0"/>
          <wp:wrapSquare wrapText="bothSides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49" t="34482" r="17342" b="33254"/>
                  <a:stretch>
                    <a:fillRect/>
                  </a:stretch>
                </pic:blipFill>
                <pic:spPr>
                  <a:xfrm>
                    <a:off x="0" y="0"/>
                    <a:ext cx="1315720" cy="6127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1029970</wp:posOffset>
              </wp:positionH>
              <wp:positionV relativeFrom="paragraph">
                <wp:posOffset>215265</wp:posOffset>
              </wp:positionV>
              <wp:extent cx="4170680" cy="635"/>
              <wp:effectExtent l="0" t="0" r="20320" b="37465"/>
              <wp:wrapNone/>
              <wp:docPr id="5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706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81.1pt;margin-top:16.95pt;height:0.05pt;width:328.4pt;z-index:251659264;mso-width-relative:page;mso-height-relative:page;" filled="f" stroked="t" coordsize="21600,21600" o:gfxdata="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Xq/y9cAAAAJAQAADwAAAAAAAAAB&#10;ACAAAAAiAAAAZHJzL2Rvd25yZXYueG1sUEsBAhQAFAAAAAgAh07iQEeti4nYAQAAtAMAAA4AAAAA&#10;AAAAAQAgAAAAJgEAAGRycy9lMm9Eb2MueG1sUEsFBgAAAAAGAAYAWQEAAHA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0" w:right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0" w:right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zhjMGM5YmU5ZWMzMzQ4MTcxY2I1ZmQ4OTM0YWMifQ=="/>
  </w:docVars>
  <w:rsids>
    <w:rsidRoot w:val="003E251F"/>
    <w:rsid w:val="000316F6"/>
    <w:rsid w:val="0004333E"/>
    <w:rsid w:val="00054DCC"/>
    <w:rsid w:val="001020F3"/>
    <w:rsid w:val="00103564"/>
    <w:rsid w:val="001B304C"/>
    <w:rsid w:val="001C579E"/>
    <w:rsid w:val="001F36ED"/>
    <w:rsid w:val="00291AAB"/>
    <w:rsid w:val="002B633C"/>
    <w:rsid w:val="002C0956"/>
    <w:rsid w:val="002E63C8"/>
    <w:rsid w:val="002F1353"/>
    <w:rsid w:val="00304816"/>
    <w:rsid w:val="00323B43"/>
    <w:rsid w:val="00323C37"/>
    <w:rsid w:val="00335016"/>
    <w:rsid w:val="0035114F"/>
    <w:rsid w:val="003511CC"/>
    <w:rsid w:val="0037585C"/>
    <w:rsid w:val="0039404F"/>
    <w:rsid w:val="003A17C9"/>
    <w:rsid w:val="003C18B0"/>
    <w:rsid w:val="003D37D8"/>
    <w:rsid w:val="003E251F"/>
    <w:rsid w:val="00401D58"/>
    <w:rsid w:val="004358AB"/>
    <w:rsid w:val="00454E7C"/>
    <w:rsid w:val="00471D77"/>
    <w:rsid w:val="004F5501"/>
    <w:rsid w:val="004F7D45"/>
    <w:rsid w:val="00503999"/>
    <w:rsid w:val="005138FE"/>
    <w:rsid w:val="005A0FAB"/>
    <w:rsid w:val="005A38F4"/>
    <w:rsid w:val="005B3BDA"/>
    <w:rsid w:val="005C3B56"/>
    <w:rsid w:val="005D1C60"/>
    <w:rsid w:val="005F0165"/>
    <w:rsid w:val="0060705C"/>
    <w:rsid w:val="006265FE"/>
    <w:rsid w:val="00634620"/>
    <w:rsid w:val="006C6C3E"/>
    <w:rsid w:val="0078163C"/>
    <w:rsid w:val="007A27B6"/>
    <w:rsid w:val="007B4B47"/>
    <w:rsid w:val="007D1620"/>
    <w:rsid w:val="008349EE"/>
    <w:rsid w:val="008571F6"/>
    <w:rsid w:val="00864E17"/>
    <w:rsid w:val="00890BF8"/>
    <w:rsid w:val="00894736"/>
    <w:rsid w:val="0089580E"/>
    <w:rsid w:val="008B7726"/>
    <w:rsid w:val="008C60DF"/>
    <w:rsid w:val="008F6B5B"/>
    <w:rsid w:val="00920B1D"/>
    <w:rsid w:val="00932A2F"/>
    <w:rsid w:val="009663CB"/>
    <w:rsid w:val="0099635B"/>
    <w:rsid w:val="009B16F2"/>
    <w:rsid w:val="00A047AC"/>
    <w:rsid w:val="00A9031C"/>
    <w:rsid w:val="00B1462B"/>
    <w:rsid w:val="00B37BCC"/>
    <w:rsid w:val="00B42903"/>
    <w:rsid w:val="00BA1C1D"/>
    <w:rsid w:val="00C1242E"/>
    <w:rsid w:val="00C17B2E"/>
    <w:rsid w:val="00C94F83"/>
    <w:rsid w:val="00CB5BA2"/>
    <w:rsid w:val="00CC2CD5"/>
    <w:rsid w:val="00D21ABE"/>
    <w:rsid w:val="00D27C01"/>
    <w:rsid w:val="00D37EE7"/>
    <w:rsid w:val="00D619C8"/>
    <w:rsid w:val="00D74355"/>
    <w:rsid w:val="00D8031A"/>
    <w:rsid w:val="00DA11B0"/>
    <w:rsid w:val="00DB44D6"/>
    <w:rsid w:val="00DD7FBB"/>
    <w:rsid w:val="00DF753E"/>
    <w:rsid w:val="00E23204"/>
    <w:rsid w:val="00E9213E"/>
    <w:rsid w:val="00E94219"/>
    <w:rsid w:val="00EC3B36"/>
    <w:rsid w:val="00F47524"/>
    <w:rsid w:val="00F61307"/>
    <w:rsid w:val="00FE039E"/>
    <w:rsid w:val="00FF4D67"/>
    <w:rsid w:val="05633E6B"/>
    <w:rsid w:val="0DE70C8D"/>
    <w:rsid w:val="4DE633DF"/>
    <w:rsid w:val="528020C5"/>
    <w:rsid w:val="7D5A2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Heading #2|1 Exact"/>
    <w:basedOn w:val="8"/>
    <w:link w:val="16"/>
    <w:qFormat/>
    <w:uiPriority w:val="0"/>
    <w:rPr>
      <w:rFonts w:ascii="PMingLiU" w:hAnsi="PMingLiU" w:eastAsia="PMingLiU" w:cs="PMingLiU"/>
      <w:sz w:val="32"/>
      <w:szCs w:val="32"/>
      <w:shd w:val="clear" w:color="auto" w:fill="FFFFFF"/>
      <w:lang w:eastAsia="en-US" w:bidi="en-US"/>
    </w:rPr>
  </w:style>
  <w:style w:type="paragraph" w:customStyle="1" w:styleId="16">
    <w:name w:val="Heading #2|1"/>
    <w:basedOn w:val="1"/>
    <w:link w:val="15"/>
    <w:qFormat/>
    <w:uiPriority w:val="0"/>
    <w:pPr>
      <w:shd w:val="clear" w:color="auto" w:fill="FFFFFF"/>
      <w:spacing w:before="440" w:line="358" w:lineRule="exact"/>
      <w:jc w:val="left"/>
      <w:outlineLvl w:val="1"/>
    </w:pPr>
    <w:rPr>
      <w:rFonts w:ascii="PMingLiU" w:hAnsi="PMingLiU" w:eastAsia="PMingLiU" w:cs="PMingLiU"/>
      <w:kern w:val="0"/>
      <w:sz w:val="32"/>
      <w:szCs w:val="32"/>
      <w:lang w:eastAsia="en-US" w:bidi="en-US"/>
    </w:rPr>
  </w:style>
  <w:style w:type="character" w:customStyle="1" w:styleId="17">
    <w:name w:val="Heading #2|1 + Arial"/>
    <w:basedOn w:val="15"/>
    <w:semiHidden/>
    <w:unhideWhenUsed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eastAsia="en-US" w:bidi="en-US"/>
    </w:rPr>
  </w:style>
  <w:style w:type="character" w:customStyle="1" w:styleId="18">
    <w:name w:val="Picture caption|1 Exact"/>
    <w:basedOn w:val="8"/>
    <w:link w:val="19"/>
    <w:qFormat/>
    <w:uiPriority w:val="0"/>
    <w:rPr>
      <w:rFonts w:ascii="Arial" w:hAnsi="Arial" w:eastAsia="Arial" w:cs="Arial"/>
      <w:sz w:val="15"/>
      <w:szCs w:val="15"/>
      <w:shd w:val="clear" w:color="auto" w:fill="FFFFFF"/>
      <w:lang w:eastAsia="en-US" w:bidi="en-US"/>
    </w:rPr>
  </w:style>
  <w:style w:type="paragraph" w:customStyle="1" w:styleId="19">
    <w:name w:val="Picture caption|1"/>
    <w:basedOn w:val="1"/>
    <w:link w:val="18"/>
    <w:qFormat/>
    <w:uiPriority w:val="0"/>
    <w:pPr>
      <w:shd w:val="clear" w:color="auto" w:fill="FFFFFF"/>
      <w:spacing w:line="168" w:lineRule="exact"/>
      <w:jc w:val="left"/>
    </w:pPr>
    <w:rPr>
      <w:rFonts w:ascii="Arial" w:hAnsi="Arial" w:eastAsia="Arial" w:cs="Arial"/>
      <w:kern w:val="0"/>
      <w:sz w:val="15"/>
      <w:szCs w:val="15"/>
      <w:lang w:eastAsia="en-US" w:bidi="en-US"/>
    </w:rPr>
  </w:style>
  <w:style w:type="character" w:customStyle="1" w:styleId="20">
    <w:name w:val="Body text|6 Exact"/>
    <w:basedOn w:val="8"/>
    <w:link w:val="21"/>
    <w:qFormat/>
    <w:uiPriority w:val="0"/>
    <w:rPr>
      <w:rFonts w:ascii="Arial" w:hAnsi="Arial" w:eastAsia="Arial" w:cs="Arial"/>
      <w:spacing w:val="10"/>
      <w:sz w:val="13"/>
      <w:szCs w:val="13"/>
      <w:shd w:val="clear" w:color="auto" w:fill="FFFFFF"/>
      <w:lang w:eastAsia="en-US" w:bidi="en-US"/>
    </w:rPr>
  </w:style>
  <w:style w:type="paragraph" w:customStyle="1" w:styleId="21">
    <w:name w:val="Body text|6"/>
    <w:basedOn w:val="1"/>
    <w:link w:val="20"/>
    <w:qFormat/>
    <w:uiPriority w:val="0"/>
    <w:pPr>
      <w:shd w:val="clear" w:color="auto" w:fill="FFFFFF"/>
      <w:spacing w:line="146" w:lineRule="exact"/>
      <w:jc w:val="left"/>
    </w:pPr>
    <w:rPr>
      <w:rFonts w:ascii="Arial" w:hAnsi="Arial" w:eastAsia="Arial" w:cs="Arial"/>
      <w:spacing w:val="10"/>
      <w:kern w:val="0"/>
      <w:sz w:val="13"/>
      <w:szCs w:val="13"/>
      <w:lang w:eastAsia="en-US" w:bidi="en-US"/>
    </w:rPr>
  </w:style>
  <w:style w:type="character" w:customStyle="1" w:styleId="22">
    <w:name w:val="Body text|2_"/>
    <w:basedOn w:val="8"/>
    <w:link w:val="23"/>
    <w:qFormat/>
    <w:uiPriority w:val="0"/>
    <w:rPr>
      <w:rFonts w:ascii="PMingLiU" w:hAnsi="PMingLiU" w:eastAsia="PMingLiU" w:cs="PMingLiU"/>
      <w:sz w:val="19"/>
      <w:szCs w:val="19"/>
      <w:shd w:val="clear" w:color="auto" w:fill="FFFFFF"/>
    </w:rPr>
  </w:style>
  <w:style w:type="paragraph" w:customStyle="1" w:styleId="23">
    <w:name w:val="Body text|2"/>
    <w:basedOn w:val="1"/>
    <w:link w:val="22"/>
    <w:qFormat/>
    <w:uiPriority w:val="0"/>
    <w:pPr>
      <w:shd w:val="clear" w:color="auto" w:fill="FFFFFF"/>
      <w:spacing w:after="120" w:line="190" w:lineRule="exact"/>
      <w:jc w:val="distribute"/>
    </w:pPr>
    <w:rPr>
      <w:rFonts w:ascii="PMingLiU" w:hAnsi="PMingLiU" w:eastAsia="PMingLiU" w:cs="PMingLiU"/>
      <w:kern w:val="0"/>
      <w:sz w:val="19"/>
      <w:szCs w:val="19"/>
    </w:rPr>
  </w:style>
  <w:style w:type="character" w:customStyle="1" w:styleId="24">
    <w:name w:val="Body text|2 + Arial"/>
    <w:basedOn w:val="22"/>
    <w:semiHidden/>
    <w:unhideWhenUsed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5">
    <w:name w:val="Body text|5_"/>
    <w:basedOn w:val="8"/>
    <w:link w:val="26"/>
    <w:qFormat/>
    <w:uiPriority w:val="0"/>
    <w:rPr>
      <w:rFonts w:ascii="Arial" w:hAnsi="Arial" w:eastAsia="Arial" w:cs="Arial"/>
      <w:sz w:val="19"/>
      <w:szCs w:val="19"/>
      <w:shd w:val="clear" w:color="auto" w:fill="FFFFFF"/>
      <w:lang w:eastAsia="en-US" w:bidi="en-US"/>
    </w:rPr>
  </w:style>
  <w:style w:type="paragraph" w:customStyle="1" w:styleId="26">
    <w:name w:val="Body text|5"/>
    <w:basedOn w:val="1"/>
    <w:link w:val="25"/>
    <w:qFormat/>
    <w:uiPriority w:val="0"/>
    <w:pPr>
      <w:shd w:val="clear" w:color="auto" w:fill="FFFFFF"/>
      <w:spacing w:line="288" w:lineRule="exact"/>
      <w:jc w:val="distribute"/>
    </w:pPr>
    <w:rPr>
      <w:rFonts w:ascii="Arial" w:hAnsi="Arial" w:eastAsia="Arial" w:cs="Arial"/>
      <w:kern w:val="0"/>
      <w:sz w:val="19"/>
      <w:szCs w:val="19"/>
      <w:lang w:eastAsia="en-US" w:bidi="en-US"/>
    </w:rPr>
  </w:style>
  <w:style w:type="character" w:customStyle="1" w:styleId="27">
    <w:name w:val="Body text|5 + PMingLiU"/>
    <w:basedOn w:val="25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9"/>
      <w:szCs w:val="19"/>
      <w:shd w:val="clear" w:color="auto" w:fill="FFFFFF"/>
      <w:lang w:val="zh-CN" w:eastAsia="zh-CN" w:bidi="zh-CN"/>
    </w:rPr>
  </w:style>
  <w:style w:type="character" w:customStyle="1" w:styleId="28">
    <w:name w:val="Heading #3|1_"/>
    <w:basedOn w:val="8"/>
    <w:link w:val="29"/>
    <w:qFormat/>
    <w:uiPriority w:val="0"/>
    <w:rPr>
      <w:rFonts w:ascii="PMingLiU" w:hAnsi="PMingLiU" w:eastAsia="PMingLiU" w:cs="PMingLiU"/>
      <w:sz w:val="21"/>
      <w:szCs w:val="21"/>
      <w:shd w:val="clear" w:color="auto" w:fill="FFFFFF"/>
    </w:rPr>
  </w:style>
  <w:style w:type="paragraph" w:customStyle="1" w:styleId="29">
    <w:name w:val="Heading #3|1"/>
    <w:basedOn w:val="1"/>
    <w:link w:val="28"/>
    <w:qFormat/>
    <w:uiPriority w:val="0"/>
    <w:pPr>
      <w:shd w:val="clear" w:color="auto" w:fill="FFFFFF"/>
      <w:spacing w:before="120" w:after="120" w:line="210" w:lineRule="exact"/>
      <w:jc w:val="distribute"/>
      <w:outlineLvl w:val="2"/>
    </w:pPr>
    <w:rPr>
      <w:rFonts w:ascii="PMingLiU" w:hAnsi="PMingLiU" w:eastAsia="PMingLiU" w:cs="PMingLiU"/>
      <w:kern w:val="0"/>
      <w:szCs w:val="21"/>
    </w:rPr>
  </w:style>
  <w:style w:type="character" w:customStyle="1" w:styleId="30">
    <w:name w:val="Body text|2 + Spacing 1 pt"/>
    <w:basedOn w:val="22"/>
    <w:semiHidden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1">
    <w:name w:val="msonospacing"/>
    <w:basedOn w:val="1"/>
    <w:qFormat/>
    <w:uiPriority w:val="0"/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spacing w:before="120" w:after="120" w:line="360" w:lineRule="auto"/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3F0F1-AD84-4B3D-8AFB-B606DA917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247</Characters>
  <Lines>2</Lines>
  <Paragraphs>1</Paragraphs>
  <TotalTime>1</TotalTime>
  <ScaleCrop>false</ScaleCrop>
  <LinksUpToDate>false</LinksUpToDate>
  <CharactersWithSpaces>343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2022-08-19T01:34:00Z</dcterms:created>
  <dc:creator>aceone</dc:creator>
  <cp:lastModifiedBy>tiger</cp:lastModifiedBy>
  <cp:lastPrinted>2021-04-13T02:39:00Z</cp:lastPrinted>
  <dcterms:modified xsi:type="dcterms:W3CDTF">2022-08-24T00:35:53Z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2A48E0DC9B374834B90AE59B98BD5FC6</vt:lpwstr>
  </property>
</Properties>
</file>