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病毒DNA核酸免提取试剂盒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</w:t>
      </w:r>
      <w:bookmarkStart w:id="0" w:name="_GoBack"/>
      <w:bookmarkEnd w:id="0"/>
      <w:r>
        <w:rPr>
          <w:rFonts w:hint="eastAsia" w:ascii="Times New Roman" w:hAnsi="Times New Roman" w:cs="Times New Roman"/>
          <w:szCs w:val="21"/>
          <w:lang w:eastAsia="zh-CN"/>
        </w:rPr>
        <w:t>，有针对性的从组织、培养细胞、拭子、血液、尿液、唾液、环境样本中获得病毒</w:t>
      </w:r>
      <w:r>
        <w:rPr>
          <w:rFonts w:hint="default" w:ascii="Times New Roman" w:hAnsi="Times New Roman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>NA。裂解、提取和纯化只需10分钟。</w:t>
      </w:r>
      <w:r>
        <w:rPr>
          <w:rFonts w:hint="eastAsia" w:ascii="Times New Roman" w:hAnsi="Times New Roman" w:cs="Times New Roman"/>
          <w:szCs w:val="21"/>
          <w:lang w:eastAsia="zh-CN"/>
        </w:rPr>
        <w:t>使用高效硅基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DNA纯化柱，高效结合基因组DNA，从而获得纯度高，产量高的基因组DNA。提取的基因组DNA完整性高，适合PCR、qPCR、酶切、克隆等。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Col-D0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VII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洗脱液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D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VII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</w:t>
      </w:r>
      <w:r>
        <w:rPr>
          <w:rFonts w:hint="eastAsia" w:ascii="Times New Roman" w:hAnsi="Times New Roman" w:cs="Times New Roman"/>
          <w:szCs w:val="21"/>
          <w:lang w:eastAsia="zh-CN"/>
        </w:rPr>
        <w:t>、无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样本处理方法</w:t>
      </w:r>
    </w:p>
    <w:p>
      <w:pPr>
        <w:pStyle w:val="12"/>
        <w:numPr>
          <w:ilvl w:val="1"/>
          <w:numId w:val="2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从动物组织中提取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取20-100mg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样本放入液氮中充分研磨，加入700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μL裂解液DV，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</w:t>
      </w:r>
      <w:r>
        <w:rPr>
          <w:rFonts w:hint="default" w:ascii="Times New Roman" w:hAnsi="Times New Roman" w:cs="Times New Roman"/>
          <w:szCs w:val="21"/>
          <w:lang w:val="en-US" w:eastAsia="zh-CN"/>
        </w:rPr>
        <w:t>混匀。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或者</w:t>
      </w:r>
      <w:r>
        <w:rPr>
          <w:rFonts w:hint="default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DV，加入1颗钢珠，放入组织研磨器中，研磨1-2分钟。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55℃孵育1分钟。12,000rpm离心1分钟。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>1.3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无水乙醇，充分混匀。按照步骤2.1-2.7进行操作。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1.2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从悬浮细胞中提取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1.2.1 细胞1,000rpm离心5分钟，收集细胞沉淀。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裂解液DV。细胞数量为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裂解液DC。轻轻吹打混匀，55℃孵育1分钟。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 xml:space="preserve">1.3 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val="en-US" w:eastAsia="zh-CN"/>
        </w:rPr>
        <w:t>从贴壁细胞中提取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1.3.1 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1.3.2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裂解液DV。细胞数量为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裂解液C。轻轻吹打混匀，55℃孵育1分钟。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1.3.3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从血液、尿液、唾液、细胞上清液中提取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.1 3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样本中加入500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DV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。颠倒混匀，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55℃孵育1分钟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.2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加入400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，上下颠倒混匀。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从拭子中提取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.1 拭子置于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DV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lang w:val="en-US" w:eastAsia="zh-CN"/>
        </w:rPr>
        <w:t>.2 加入350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，上下颠倒混匀。按照步骤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Cs w:val="21"/>
          <w:lang w:eastAsia="zh-CN"/>
        </w:rPr>
      </w:pPr>
    </w:p>
    <w:p>
      <w:pPr>
        <w:pStyle w:val="12"/>
        <w:widowControl w:val="0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提取步骤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2.1 全部加入DNA吸附柱中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（如有需要可离心两次）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，12,000rpm离心1分钟，倒掉收集管中废液。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 向</w:t>
      </w:r>
      <w:r>
        <w:rPr>
          <w:rFonts w:hint="default" w:ascii="Times New Roman" w:hAnsi="Times New Roman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>NA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</w:t>
      </w:r>
      <w:r>
        <w:rPr>
          <w:rFonts w:hint="default" w:ascii="Times New Roman" w:hAnsi="Times New Roman" w:cs="Times New Roman"/>
          <w:szCs w:val="21"/>
          <w:lang w:val="en-US" w:eastAsia="zh-CN"/>
        </w:rPr>
        <w:t>DV</w:t>
      </w:r>
      <w:r>
        <w:rPr>
          <w:rFonts w:hint="eastAsia" w:ascii="Times New Roman" w:hAnsi="Times New Roman" w:cs="Times New Roman"/>
          <w:szCs w:val="21"/>
          <w:lang w:val="en-US" w:eastAsia="zh-CN"/>
        </w:rPr>
        <w:t>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向</w:t>
      </w:r>
      <w:r>
        <w:rPr>
          <w:rFonts w:hint="default" w:ascii="Times New Roman" w:hAnsi="Times New Roman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>NA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</w:t>
      </w:r>
      <w:r>
        <w:rPr>
          <w:rFonts w:hint="default" w:ascii="Times New Roman" w:hAnsi="Times New Roman" w:cs="Times New Roman"/>
          <w:szCs w:val="21"/>
          <w:lang w:val="en-US" w:eastAsia="zh-CN"/>
        </w:rPr>
        <w:t>DV</w:t>
      </w:r>
      <w:r>
        <w:rPr>
          <w:rFonts w:hint="eastAsia" w:ascii="Times New Roman" w:hAnsi="Times New Roman" w:cs="Times New Roman"/>
          <w:szCs w:val="21"/>
          <w:lang w:val="en-US" w:eastAsia="zh-CN"/>
        </w:rPr>
        <w:t>II，12,000rpm离心30秒，倒掉收集管中废液。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2.4 重复步骤</w:t>
      </w:r>
      <w:r>
        <w:rPr>
          <w:rFonts w:hint="default" w:ascii="Times New Roman" w:hAnsi="Times New Roman" w:cs="Times New Roman"/>
          <w:szCs w:val="21"/>
          <w:lang w:val="en-US" w:eastAsia="zh-CN"/>
        </w:rPr>
        <w:t>2.3</w:t>
      </w:r>
      <w:r>
        <w:rPr>
          <w:rFonts w:hint="eastAsia" w:ascii="Times New Roman" w:hAnsi="Times New Roman" w:cs="Times New Roman"/>
          <w:szCs w:val="21"/>
          <w:lang w:val="en-US" w:eastAsia="zh-CN"/>
        </w:rPr>
        <w:t>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将DNA吸附柱放入新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洗脱液DV，室温放置1分钟。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12,000rpm离心2分钟，得到DNA溶液，-80℃保存。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经常更换手套，防止DNA污染。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使用无DNase无RNase的吸头和离心管，防止DNA降解。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常更换吸头，防止交叉污染。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动作轻柔，防止基因组DNA断裂。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洗脱液C置于65℃水浴后再使用。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17151"/>
    <w:multiLevelType w:val="multilevel"/>
    <w:tmpl w:val="C4D1715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DF596246"/>
    <w:multiLevelType w:val="singleLevel"/>
    <w:tmpl w:val="DF59624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2A0363C"/>
    <w:rsid w:val="03383D55"/>
    <w:rsid w:val="08CB619D"/>
    <w:rsid w:val="0BA83509"/>
    <w:rsid w:val="0C026DE2"/>
    <w:rsid w:val="0F731F68"/>
    <w:rsid w:val="108729A9"/>
    <w:rsid w:val="12EF4277"/>
    <w:rsid w:val="15CB4F4F"/>
    <w:rsid w:val="1636613F"/>
    <w:rsid w:val="164A219B"/>
    <w:rsid w:val="164A5565"/>
    <w:rsid w:val="168D1878"/>
    <w:rsid w:val="182E6312"/>
    <w:rsid w:val="183905E2"/>
    <w:rsid w:val="19F25EAD"/>
    <w:rsid w:val="1B2237C8"/>
    <w:rsid w:val="1EEB7349"/>
    <w:rsid w:val="1F447241"/>
    <w:rsid w:val="1F6335FA"/>
    <w:rsid w:val="1FA37FF4"/>
    <w:rsid w:val="20FD3BA5"/>
    <w:rsid w:val="21AF7D49"/>
    <w:rsid w:val="21B14AE5"/>
    <w:rsid w:val="250559D9"/>
    <w:rsid w:val="259A25D7"/>
    <w:rsid w:val="266759AA"/>
    <w:rsid w:val="28674323"/>
    <w:rsid w:val="2AD039E3"/>
    <w:rsid w:val="2D941D72"/>
    <w:rsid w:val="33291B29"/>
    <w:rsid w:val="336F7120"/>
    <w:rsid w:val="3409513A"/>
    <w:rsid w:val="34C01FA8"/>
    <w:rsid w:val="35C61E4D"/>
    <w:rsid w:val="36DC2C68"/>
    <w:rsid w:val="39C44CF3"/>
    <w:rsid w:val="3C1C6720"/>
    <w:rsid w:val="3DCC3CDB"/>
    <w:rsid w:val="3E0B5AFB"/>
    <w:rsid w:val="3E8F4A52"/>
    <w:rsid w:val="421B76EC"/>
    <w:rsid w:val="42712660"/>
    <w:rsid w:val="435452BE"/>
    <w:rsid w:val="444C68AD"/>
    <w:rsid w:val="46463E81"/>
    <w:rsid w:val="46B04B17"/>
    <w:rsid w:val="47657182"/>
    <w:rsid w:val="49AE7463"/>
    <w:rsid w:val="4A305FB6"/>
    <w:rsid w:val="4AE629EE"/>
    <w:rsid w:val="4BB02CAB"/>
    <w:rsid w:val="519C3458"/>
    <w:rsid w:val="52157221"/>
    <w:rsid w:val="534A0E25"/>
    <w:rsid w:val="53DB61EC"/>
    <w:rsid w:val="563D7ECC"/>
    <w:rsid w:val="582D43E5"/>
    <w:rsid w:val="58E721F6"/>
    <w:rsid w:val="59D63886"/>
    <w:rsid w:val="59DB15F9"/>
    <w:rsid w:val="5A7E42AC"/>
    <w:rsid w:val="5BAB0CCC"/>
    <w:rsid w:val="5C021053"/>
    <w:rsid w:val="5CE20E18"/>
    <w:rsid w:val="5E4D0079"/>
    <w:rsid w:val="5EAA0BAE"/>
    <w:rsid w:val="5F4C5542"/>
    <w:rsid w:val="6046340C"/>
    <w:rsid w:val="60D33AEA"/>
    <w:rsid w:val="618013E6"/>
    <w:rsid w:val="6BA51E03"/>
    <w:rsid w:val="6CC9458E"/>
    <w:rsid w:val="6D72355D"/>
    <w:rsid w:val="6D8C5D30"/>
    <w:rsid w:val="70991279"/>
    <w:rsid w:val="726D4A3F"/>
    <w:rsid w:val="735112FF"/>
    <w:rsid w:val="74995402"/>
    <w:rsid w:val="74E167E0"/>
    <w:rsid w:val="795B4836"/>
    <w:rsid w:val="7B0D4F20"/>
    <w:rsid w:val="7CE16759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1097</Words>
  <Characters>1601</Characters>
  <Lines>14</Lines>
  <Paragraphs>4</Paragraphs>
  <TotalTime>2</TotalTime>
  <ScaleCrop>false</ScaleCrop>
  <LinksUpToDate>false</LinksUpToDate>
  <CharactersWithSpaces>1632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2023-04-21T06:07:05Z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