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left"/>
        <w:rPr>
          <w:rFonts w:hint="default" w:ascii="Times New Roman" w:hAnsi="Times New Roman" w:cs="Times New Roman" w:eastAsiaTheme="minorEastAsia"/>
          <w:b/>
          <w:sz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lang w:val="en-US" w:eastAsia="zh-CN"/>
        </w:rPr>
        <w:t>细胞和组织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RNA</w:t>
      </w:r>
      <w:r>
        <w:rPr>
          <w:rFonts w:hint="default" w:ascii="Times New Roman" w:hAnsi="Times New Roman" w:cs="Times New Roman"/>
          <w:b/>
          <w:sz w:val="32"/>
          <w:lang w:val="en-US" w:eastAsia="zh-CN"/>
        </w:rPr>
        <w:t>核酸免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lang w:val="en-US" w:eastAsia="zh-CN"/>
        </w:rPr>
        <w:t>提取试剂盒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本试剂盒采用专利裂解液配方在</w:t>
      </w:r>
      <w:r>
        <w:rPr>
          <w:rFonts w:hint="default" w:ascii="Times New Roman" w:hAnsi="Times New Roman" w:cs="Times New Roman"/>
          <w:szCs w:val="21"/>
          <w:lang w:val="en-US" w:eastAsia="zh-CN"/>
        </w:rPr>
        <w:t>10分钟内完成细胞和组织样本的裂解、提取和纯化</w:t>
      </w:r>
      <w:r>
        <w:rPr>
          <w:rFonts w:hint="default" w:ascii="Times New Roman" w:hAnsi="Times New Roman" w:cs="Times New Roman"/>
          <w:szCs w:val="21"/>
        </w:rPr>
        <w:t>。</w:t>
      </w:r>
      <w:r>
        <w:rPr>
          <w:rFonts w:hint="eastAsia" w:ascii="Times New Roman" w:hAnsi="Times New Roman" w:cs="Times New Roman"/>
          <w:szCs w:val="21"/>
          <w:lang w:eastAsia="zh-CN"/>
        </w:rPr>
        <w:t>无需使用蛋白酶</w:t>
      </w:r>
      <w:r>
        <w:rPr>
          <w:rFonts w:hint="eastAsia" w:ascii="Times New Roman" w:hAnsi="Times New Roman" w:cs="Times New Roman"/>
          <w:szCs w:val="21"/>
          <w:lang w:val="en-US" w:eastAsia="zh-CN"/>
        </w:rPr>
        <w:t>K、无需低温离心。</w:t>
      </w:r>
      <w:r>
        <w:rPr>
          <w:rFonts w:hint="default" w:ascii="Times New Roman" w:hAnsi="Times New Roman" w:cs="Times New Roman"/>
          <w:szCs w:val="21"/>
          <w:lang w:eastAsia="zh-CN"/>
        </w:rPr>
        <w:t>该配方中含有</w:t>
      </w:r>
      <w:r>
        <w:rPr>
          <w:rFonts w:hint="default" w:ascii="Times New Roman" w:hAnsi="Times New Roman" w:cs="Times New Roman"/>
          <w:szCs w:val="21"/>
          <w:lang w:val="en-US" w:eastAsia="zh-CN"/>
        </w:rPr>
        <w:t>RNA保护剂，能够抑制RNA降解、保护RNA完整，从而提高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RNA产量</w:t>
      </w:r>
      <w:r>
        <w:rPr>
          <w:rFonts w:hint="default" w:ascii="Times New Roman" w:hAnsi="Times New Roman" w:cs="Times New Roman"/>
          <w:szCs w:val="21"/>
          <w:lang w:val="en-US" w:eastAsia="zh-CN"/>
        </w:rPr>
        <w:t>。提取RNA可用于RT-PCR、RT-qPCR、Northern Blot、分子克隆</w:t>
      </w:r>
      <w:r>
        <w:rPr>
          <w:rFonts w:hint="eastAsia" w:ascii="Times New Roman" w:hAnsi="Times New Roman" w:cs="Times New Roman"/>
          <w:szCs w:val="21"/>
          <w:lang w:val="en-US" w:eastAsia="zh-CN"/>
        </w:rPr>
        <w:t>、文库构建</w:t>
      </w:r>
      <w:r>
        <w:rPr>
          <w:rFonts w:hint="default" w:ascii="Times New Roman" w:hAnsi="Times New Roman" w:cs="Times New Roman"/>
          <w:szCs w:val="21"/>
          <w:lang w:val="en-US" w:eastAsia="zh-CN"/>
        </w:rPr>
        <w:t>等。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91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955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Col-R0101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裂解液C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Col-R0101A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CW1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Col-R0101B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CW2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Col-R0101C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洗脱液C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RNA吸附柱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Col-R0101E</w:t>
            </w:r>
          </w:p>
        </w:tc>
      </w:tr>
    </w:tbl>
    <w:p>
      <w:pPr>
        <w:spacing w:line="276" w:lineRule="auto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备注：第一次使用前，在洗涤液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CW2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中加入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48mL无水乙醇，并标记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√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”和时间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，避免重复加入。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室温保存一年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自备材料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水浴锅或</w:t>
      </w:r>
      <w:r>
        <w:rPr>
          <w:rFonts w:hint="eastAsia" w:ascii="Times New Roman" w:hAnsi="Times New Roman" w:cs="Times New Roman"/>
          <w:szCs w:val="21"/>
          <w:lang w:val="en-US" w:eastAsia="zh-CN"/>
        </w:rPr>
        <w:t>金属浴、</w:t>
      </w:r>
      <w:r>
        <w:rPr>
          <w:rFonts w:hint="default" w:ascii="Times New Roman" w:hAnsi="Times New Roman" w:cs="Times New Roman"/>
          <w:szCs w:val="21"/>
          <w:lang w:eastAsia="zh-CN"/>
        </w:rPr>
        <w:t>无水乙醇、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离心管、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DNase I（2U/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，或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货号QR0102）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使用方法</w:t>
      </w:r>
    </w:p>
    <w:p>
      <w:pPr>
        <w:pStyle w:val="12"/>
        <w:numPr>
          <w:ilvl w:val="0"/>
          <w:numId w:val="1"/>
        </w:numPr>
        <w:ind w:left="360" w:leftChars="0" w:hanging="360" w:firstLineChars="0"/>
        <w:jc w:val="left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eastAsia="zh-CN"/>
        </w:rPr>
        <w:t>样本处理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1.1 </w:t>
      </w:r>
      <w:r>
        <w:rPr>
          <w:rFonts w:hint="default" w:ascii="Times New Roman" w:hAnsi="Times New Roman" w:cs="Times New Roman"/>
          <w:b/>
          <w:bCs/>
          <w:szCs w:val="21"/>
          <w:lang w:eastAsia="zh-CN"/>
        </w:rPr>
        <w:t>从动物组织中提取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RNA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1.1.1 取20-100mg样本放入液氮中充分研磨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后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，加入700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μL裂解液C，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颠倒混匀</w:t>
      </w:r>
      <w:r>
        <w:rPr>
          <w:rFonts w:hint="default" w:ascii="Times New Roman" w:hAnsi="Times New Roman" w:cs="Times New Roman"/>
          <w:szCs w:val="21"/>
          <w:lang w:val="en-US" w:eastAsia="zh-CN"/>
        </w:rPr>
        <w:t>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或者</w:t>
      </w:r>
      <w:r>
        <w:rPr>
          <w:rFonts w:hint="default" w:ascii="Times New Roman" w:hAnsi="Times New Roman" w:cs="Times New Roman"/>
          <w:szCs w:val="21"/>
          <w:lang w:val="en-US" w:eastAsia="zh-CN"/>
        </w:rPr>
        <w:t>取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20-100mg样本加入700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μL裂解液C，加入1颗钢珠，放入组织研磨器中，研磨1-2分钟。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备注：不同样本中RNA含量差异很大，过多使用样本容易导致堵塞，最终导致RNA提取量下降。</w:t>
      </w:r>
    </w:p>
    <w:p>
      <w:pPr>
        <w:pStyle w:val="12"/>
        <w:numPr>
          <w:ilvl w:val="0"/>
          <w:numId w:val="0"/>
        </w:num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1.1.2 55℃孵育1分钟。</w:t>
      </w:r>
    </w:p>
    <w:p>
      <w:pPr>
        <w:pStyle w:val="12"/>
        <w:numPr>
          <w:ilvl w:val="0"/>
          <w:numId w:val="0"/>
        </w:num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szCs w:val="21"/>
          <w:lang w:val="en-US" w:eastAsia="zh-CN"/>
        </w:rPr>
        <w:t>1.3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12,000rpm离心1分钟，取500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</w:p>
    <w:p>
      <w:pPr>
        <w:pStyle w:val="12"/>
        <w:numPr>
          <w:ilvl w:val="0"/>
          <w:numId w:val="0"/>
        </w:num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1.1.4 加入250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无水乙醇，充分混匀。按照步骤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1.2 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从悬浮细胞中提取RNA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1.2.1 细胞1,000rpm离心5分钟，收集细胞沉淀。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1.2.2 细胞数量</w:t>
      </w:r>
      <w:r>
        <w:rPr>
          <w:rFonts w:hint="default" w:ascii="Times New Roman" w:hAnsi="Times New Roman" w:cs="Times New Roman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szCs w:val="21"/>
          <w:lang w:val="en-US" w:eastAsia="zh-CN"/>
        </w:rPr>
        <w:t>时，加入500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裂解液C。细胞数量为</w:t>
      </w:r>
      <w:r>
        <w:rPr>
          <w:rFonts w:hint="default" w:ascii="Times New Roman" w:hAnsi="Times New Roman" w:cs="Times New Roman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szCs w:val="21"/>
          <w:lang w:val="en-US" w:eastAsia="zh-CN"/>
        </w:rPr>
        <w:t>时，加入700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裂解液C。轻轻吹打混匀。55℃孵育1分钟。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1.2.3 12,000rpm离心1分钟。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1.2.4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取450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取650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1.2.5 </w:t>
      </w:r>
      <w:r>
        <w:rPr>
          <w:rFonts w:hint="eastAsia" w:ascii="Times New Roman" w:hAnsi="Times New Roman" w:cs="Times New Roman"/>
          <w:szCs w:val="21"/>
          <w:lang w:val="en-US" w:eastAsia="zh-CN"/>
        </w:rPr>
        <w:t>加入0.5倍体积无水乙醇，充分混匀。按照步骤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1"/>
          <w:lang w:val="en-US" w:eastAsia="zh-CN"/>
        </w:rPr>
        <w:t xml:space="preserve">1.3 </w:t>
      </w:r>
      <w:r>
        <w:rPr>
          <w:rFonts w:hint="default" w:ascii="Times New Roman" w:hAnsi="Times New Roman" w:cs="Times New Roman"/>
          <w:b/>
          <w:bCs/>
          <w:color w:val="auto"/>
          <w:szCs w:val="21"/>
          <w:lang w:val="en-US" w:eastAsia="zh-CN"/>
        </w:rPr>
        <w:t>从贴壁细胞中提取RNA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1.3.1 胰酶消化细胞后1,000rpm离心5分钟，收集细胞沉淀。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1.3.2 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时，加入500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裂解液C。细胞数量为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时，加入700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裂解液C。轻轻吹打混匀。</w:t>
      </w:r>
      <w:r>
        <w:rPr>
          <w:rFonts w:hint="eastAsia" w:ascii="Times New Roman" w:hAnsi="Times New Roman" w:cs="Times New Roman"/>
          <w:szCs w:val="21"/>
          <w:lang w:val="en-US" w:eastAsia="zh-CN"/>
        </w:rPr>
        <w:t>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1.3.3 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1.2.4 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取450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取650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1.2.5 加入0.5倍体积无水乙醇，充分混匀。按照步骤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left="360" w:leftChars="0" w:hanging="360" w:firstLineChars="0"/>
        <w:jc w:val="left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RNA纯化</w:t>
      </w:r>
    </w:p>
    <w:p>
      <w:pPr>
        <w:pStyle w:val="12"/>
        <w:numPr>
          <w:ilvl w:val="0"/>
          <w:numId w:val="0"/>
        </w:num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2.1全部加入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  <w:t>RN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A吸附柱中，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12,000rpm离心1分钟，倒掉收集管中废液。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2.2 向RNA吸附柱中加入5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洗涤液CW1，12,000rpm离心30秒，倒掉收集管中废液。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2.3 向RNA吸附柱中加入5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洗涤液CW2，12,000rpm离心30秒，倒掉收集管中废液。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2.4 重复步骤2.3一次。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2.5 12,000rpm离心2分钟，倒掉收集管中废液。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2.6 将RNA吸附柱放入新1.5mL无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离心管中，加入30-50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洗脱液C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，室温放置1分钟。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2.7 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12,000rpm离心2分钟，得到RNA溶液，-80℃保存。</w:t>
      </w:r>
    </w:p>
    <w:p>
      <w:p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务必在超净台中进行操作，常换手套，防止RNA降解。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尽可能使用新鲜样本进行RNA提取。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使用无DNase无RNase的吸头和离心管，防止RNA降解，常更换吸头，防止交叉污染。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为了提高洗脱效率，可提前将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洗脱液C置于65℃水浴后再使用。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根据后续试验需求，请使用DNase I（货号QR0102）进行基因组清除。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常见问题解析</w:t>
      </w:r>
    </w:p>
    <w:tbl>
      <w:tblPr>
        <w:tblStyle w:val="6"/>
        <w:tblW w:w="8970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209"/>
        <w:gridCol w:w="5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问题</w:t>
            </w:r>
          </w:p>
        </w:tc>
        <w:tc>
          <w:tcPr>
            <w:tcW w:w="2209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可能原因</w:t>
            </w:r>
          </w:p>
        </w:tc>
        <w:tc>
          <w:tcPr>
            <w:tcW w:w="5157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推荐解决方案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  <w:t>RNA吸附柱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  <w:t>堵塞</w:t>
            </w:r>
          </w:p>
        </w:tc>
        <w:tc>
          <w:tcPr>
            <w:tcW w:w="2209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上样量太高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加入RNA吸附柱的液体中有固体成分或沉淀物</w:t>
            </w:r>
          </w:p>
        </w:tc>
        <w:tc>
          <w:tcPr>
            <w:tcW w:w="5157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减少上样量。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增加离心时间。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切勿吸取到可见固体成分。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再次离心。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RNA得率低</w:t>
            </w:r>
          </w:p>
        </w:tc>
        <w:tc>
          <w:tcPr>
            <w:tcW w:w="2209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未离心下来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样本量太大，裂解不充分</w:t>
            </w:r>
          </w:p>
        </w:tc>
        <w:tc>
          <w:tcPr>
            <w:tcW w:w="5157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减少样本量。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重复洗脱步骤一次。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RNA降解</w:t>
            </w:r>
          </w:p>
        </w:tc>
        <w:tc>
          <w:tcPr>
            <w:tcW w:w="2209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样本不新鲜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RNA酶污染</w:t>
            </w:r>
          </w:p>
        </w:tc>
        <w:tc>
          <w:tcPr>
            <w:tcW w:w="5157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使用新鲜样本。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使用保存在样品保存液中样本。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样本保存在-80℃甚至液氮中，尽可能现取现用。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常更换手套。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常更换吸头和离心管。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使用无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lang w:val="en-US" w:eastAsia="zh-CN"/>
              </w:rPr>
              <w:t>DNase无RNase的吸头和离心管。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sectPr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7BAB2"/>
    <w:multiLevelType w:val="singleLevel"/>
    <w:tmpl w:val="B3F7BAB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6DC8F7B"/>
    <w:multiLevelType w:val="singleLevel"/>
    <w:tmpl w:val="16DC8F7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AEB7A3F"/>
    <w:multiLevelType w:val="singleLevel"/>
    <w:tmpl w:val="2AEB7A3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29A0394"/>
    <w:multiLevelType w:val="singleLevel"/>
    <w:tmpl w:val="329A0394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ABD1EAA"/>
    <w:multiLevelType w:val="multilevel"/>
    <w:tmpl w:val="6ABD1E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2CBCA4"/>
    <w:multiLevelType w:val="singleLevel"/>
    <w:tmpl w:val="6C2CBCA4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6818183"/>
    <w:multiLevelType w:val="singleLevel"/>
    <w:tmpl w:val="7681818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FC52478"/>
    <w:multiLevelType w:val="singleLevel"/>
    <w:tmpl w:val="7FC5247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kxNWRkNTQ0ZDY4NDAxMDBjYTUyMTAyZWRhZjQ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26A39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E7F55"/>
    <w:rsid w:val="00E065FB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1C924A5"/>
    <w:rsid w:val="03EC0D80"/>
    <w:rsid w:val="05FB6C1D"/>
    <w:rsid w:val="08CB619D"/>
    <w:rsid w:val="0BE3722E"/>
    <w:rsid w:val="0ECB3153"/>
    <w:rsid w:val="108729A9"/>
    <w:rsid w:val="12EF4277"/>
    <w:rsid w:val="139D3FCD"/>
    <w:rsid w:val="1636613F"/>
    <w:rsid w:val="164A219B"/>
    <w:rsid w:val="164A5565"/>
    <w:rsid w:val="168D1878"/>
    <w:rsid w:val="16D23182"/>
    <w:rsid w:val="183905E2"/>
    <w:rsid w:val="1BFA11BE"/>
    <w:rsid w:val="1E255026"/>
    <w:rsid w:val="1FA37FF4"/>
    <w:rsid w:val="23623A0D"/>
    <w:rsid w:val="250559D9"/>
    <w:rsid w:val="252C1680"/>
    <w:rsid w:val="252F7D71"/>
    <w:rsid w:val="259A25D7"/>
    <w:rsid w:val="25B12C23"/>
    <w:rsid w:val="28062703"/>
    <w:rsid w:val="2AD039E3"/>
    <w:rsid w:val="2B893F7E"/>
    <w:rsid w:val="2DAB5EF0"/>
    <w:rsid w:val="30CF3866"/>
    <w:rsid w:val="32701975"/>
    <w:rsid w:val="336F7120"/>
    <w:rsid w:val="33D123DB"/>
    <w:rsid w:val="34C01FA8"/>
    <w:rsid w:val="3AEF130A"/>
    <w:rsid w:val="3B9867EE"/>
    <w:rsid w:val="3BC244D2"/>
    <w:rsid w:val="3C1C6720"/>
    <w:rsid w:val="3E0B5AFB"/>
    <w:rsid w:val="3E8F4A52"/>
    <w:rsid w:val="409E46B0"/>
    <w:rsid w:val="41DA1572"/>
    <w:rsid w:val="444C68AD"/>
    <w:rsid w:val="45696DF2"/>
    <w:rsid w:val="47657182"/>
    <w:rsid w:val="48D27674"/>
    <w:rsid w:val="49AE7463"/>
    <w:rsid w:val="4DBE7417"/>
    <w:rsid w:val="519C3458"/>
    <w:rsid w:val="53DB61EC"/>
    <w:rsid w:val="55074AA4"/>
    <w:rsid w:val="563D7ECC"/>
    <w:rsid w:val="57724C8D"/>
    <w:rsid w:val="58E721F6"/>
    <w:rsid w:val="59D63886"/>
    <w:rsid w:val="59DB15F9"/>
    <w:rsid w:val="5BAB0CCC"/>
    <w:rsid w:val="5C021053"/>
    <w:rsid w:val="5CFD56B6"/>
    <w:rsid w:val="5E4D0079"/>
    <w:rsid w:val="5F4C5542"/>
    <w:rsid w:val="5FE42C70"/>
    <w:rsid w:val="60D33AEA"/>
    <w:rsid w:val="618013E6"/>
    <w:rsid w:val="68B8314F"/>
    <w:rsid w:val="6B0B73CD"/>
    <w:rsid w:val="6D8C5D30"/>
    <w:rsid w:val="70DC1E74"/>
    <w:rsid w:val="726D4A3F"/>
    <w:rsid w:val="72F75E09"/>
    <w:rsid w:val="731E41BB"/>
    <w:rsid w:val="735112FF"/>
    <w:rsid w:val="743D12ED"/>
    <w:rsid w:val="74995402"/>
    <w:rsid w:val="795B4836"/>
    <w:rsid w:val="79CE3B34"/>
    <w:rsid w:val="7B0D4F20"/>
    <w:rsid w:val="7FE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1230</Words>
  <Characters>1751</Characters>
  <Lines>14</Lines>
  <Paragraphs>4</Paragraphs>
  <TotalTime>5</TotalTime>
  <ScaleCrop>false</ScaleCrop>
  <LinksUpToDate>false</LinksUpToDate>
  <CharactersWithSpaces>1781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2018-10-25T01:56:00Z</dcterms:created>
  <dc:creator>AutoBVT</dc:creator>
  <cp:lastModifiedBy>lenovo1</cp:lastModifiedBy>
  <cp:lastPrinted>2021-10-07T02:35:00Z</cp:lastPrinted>
  <dcterms:modified xsi:type="dcterms:W3CDTF">2023-04-21T06:09:12Z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F109AEB791C04183A73E2815F42F1624</vt:lpwstr>
  </property>
</Properties>
</file>