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hint="eastAsia" w:ascii="Times New Roman" w:hAnsi="Times New Roman" w:cs="Times New Roman"/>
          <w:b/>
          <w:sz w:val="32"/>
        </w:rPr>
        <w:t>NuSmart</w:t>
      </w:r>
      <w:r>
        <w:rPr>
          <w:rFonts w:hint="eastAsia" w:ascii="Times New Roman" w:hAnsi="Times New Roman" w:cs="Times New Roman"/>
          <w:b/>
          <w:sz w:val="32"/>
          <w:vertAlign w:val="superscript"/>
        </w:rPr>
        <w:t>®</w:t>
      </w:r>
      <w:r>
        <w:rPr>
          <w:rFonts w:hint="eastAsia" w:ascii="Times New Roman" w:hAnsi="Times New Roman" w:cs="Times New Roman"/>
          <w:b/>
          <w:sz w:val="32"/>
        </w:rPr>
        <w:t>植物组织PCR试剂盒</w:t>
      </w:r>
    </w:p>
    <w:p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hint="eastAsia" w:ascii="Times New Roman" w:hAnsi="Times New Roman" w:cs="Times New Roman"/>
          <w:b/>
          <w:sz w:val="32"/>
        </w:rPr>
        <w:t>（免核酸提取）</w:t>
      </w:r>
    </w:p>
    <w:p>
      <w:pPr>
        <w:spacing w:line="276" w:lineRule="auto"/>
        <w:jc w:val="left"/>
        <w:rPr>
          <w:rFonts w:ascii="Times New Roman" w:hAnsi="Times New Roman" w:cs="Times New Roman"/>
          <w:b/>
          <w:szCs w:val="21"/>
          <w:u w:val="single"/>
        </w:rPr>
      </w:pPr>
      <w:r>
        <w:rPr>
          <w:rFonts w:hint="eastAsia" w:ascii="Times New Roman" w:hAnsi="Times New Roman" w:cs="Times New Roman"/>
          <w:b/>
          <w:szCs w:val="21"/>
          <w:u w:val="single"/>
        </w:rPr>
        <w:t>试剂盒应用</w:t>
      </w:r>
    </w:p>
    <w:p>
      <w:pPr>
        <w:spacing w:line="276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本试剂盒适用于烟草、拟南芥、水稻、大豆、油菜、玉米、小麦等叶片和种子的PCR、荧光定量PCR 检测。使用该试剂盒无需液氮研磨，无需使用有机试剂，无需重复离心便可获得用于PCR反应的基因组模板。</w:t>
      </w:r>
    </w:p>
    <w:p>
      <w:pPr>
        <w:spacing w:line="276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依托Nu-Smart</w:t>
      </w:r>
      <w:r>
        <w:rPr>
          <w:rFonts w:hint="eastAsia" w:ascii="Times New Roman" w:hAnsi="Times New Roman"/>
          <w:szCs w:val="21"/>
          <w:vertAlign w:val="superscript"/>
        </w:rPr>
        <w:t>®</w:t>
      </w:r>
      <w:r>
        <w:rPr>
          <w:rFonts w:hint="eastAsia" w:ascii="Times New Roman" w:hAnsi="Times New Roman"/>
          <w:szCs w:val="21"/>
        </w:rPr>
        <w:t>平台DNA-Lysis采用专利配方，5分钟内获得花瓣、花蕊、种子、叶片、根、茎等样本的基因组DNA。叶片仅仅需取材1-4mm，取样量小，减少对样品的损耗。</w:t>
      </w:r>
    </w:p>
    <w:p>
      <w:pPr>
        <w:spacing w:line="276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预制的2×TaqMix</w:t>
      </w:r>
      <w:r>
        <w:rPr>
          <w:rFonts w:hint="eastAsia" w:ascii="Times New Roman" w:hAnsi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/>
          <w:szCs w:val="21"/>
        </w:rPr>
        <w:t>(With Dye)只需要加入引物和模板DNA即可进行PCR反应，减少移液次数，实现高通量扩增。该体系中添加有电泳</w:t>
      </w:r>
      <w:r>
        <w:rPr>
          <w:rFonts w:hint="eastAsia" w:ascii="Times New Roman" w:hAnsi="Times New Roman" w:cs="Times New Roman"/>
          <w:szCs w:val="21"/>
        </w:rPr>
        <w:t>缓冲液和染料，PCR结束后直接进行琼脂糖凝胶电泳，使用方便快捷。</w:t>
      </w:r>
    </w:p>
    <w:p>
      <w:pPr>
        <w:spacing w:line="276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本试剂盒仅供研究使用，不可用于临床、食品、化妆品等领域。</w:t>
      </w:r>
    </w:p>
    <w:p>
      <w:pPr>
        <w:spacing w:line="276" w:lineRule="auto"/>
        <w:jc w:val="left"/>
        <w:rPr>
          <w:rFonts w:ascii="Times New Roman" w:hAnsi="Times New Roman" w:cs="Times New Roman"/>
          <w:szCs w:val="21"/>
        </w:rPr>
      </w:pPr>
    </w:p>
    <w:p>
      <w:pPr>
        <w:spacing w:line="276" w:lineRule="auto"/>
        <w:jc w:val="left"/>
        <w:rPr>
          <w:rFonts w:ascii="Times New Roman" w:hAnsi="Times New Roman" w:cs="Times New Roman"/>
          <w:b/>
          <w:szCs w:val="21"/>
          <w:u w:val="single"/>
        </w:rPr>
      </w:pPr>
      <w:r>
        <w:rPr>
          <w:rFonts w:hint="eastAsia" w:ascii="Times New Roman" w:hAnsi="Times New Roman" w:cs="Times New Roman"/>
          <w:b/>
          <w:szCs w:val="21"/>
          <w:u w:val="single"/>
        </w:rPr>
        <w:t>试剂盒组成</w:t>
      </w:r>
    </w:p>
    <w:tbl>
      <w:tblPr>
        <w:tblStyle w:val="6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8"/>
        <w:gridCol w:w="2715"/>
        <w:gridCol w:w="30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组分</w:t>
            </w:r>
          </w:p>
        </w:tc>
        <w:tc>
          <w:tcPr>
            <w:tcW w:w="2715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Nu-P0101（50T）</w:t>
            </w:r>
          </w:p>
        </w:tc>
        <w:tc>
          <w:tcPr>
            <w:tcW w:w="3083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Nu-P0102（250T）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DNA-Lysis</w:t>
            </w:r>
          </w:p>
        </w:tc>
        <w:tc>
          <w:tcPr>
            <w:tcW w:w="2715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 mL</w:t>
            </w:r>
          </w:p>
        </w:tc>
        <w:tc>
          <w:tcPr>
            <w:tcW w:w="3083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 mL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  <w:tcBorders>
              <w:top w:val="nil"/>
              <w:left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2×TaqMix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(With Dye)</w:t>
            </w:r>
          </w:p>
        </w:tc>
        <w:tc>
          <w:tcPr>
            <w:tcW w:w="2715" w:type="dxa"/>
            <w:tcBorders>
              <w:top w:val="nil"/>
              <w:left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</w:rPr>
              <w:t>00</w:t>
            </w:r>
            <w:r>
              <w:rPr>
                <w:rFonts w:ascii="Times New Roman" w:hAnsi="Times New Roman" w:cs="Times New Roman"/>
                <w:szCs w:val="21"/>
              </w:rPr>
              <w:t> μL</w:t>
            </w:r>
          </w:p>
        </w:tc>
        <w:tc>
          <w:tcPr>
            <w:tcW w:w="3083" w:type="dxa"/>
            <w:tcBorders>
              <w:top w:val="nil"/>
              <w:left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×1.25mL</w:t>
            </w:r>
          </w:p>
        </w:tc>
      </w:tr>
    </w:tbl>
    <w:p>
      <w:pPr>
        <w:spacing w:line="276" w:lineRule="auto"/>
        <w:jc w:val="left"/>
        <w:rPr>
          <w:rFonts w:ascii="Times New Roman" w:hAnsi="Times New Roman" w:cs="Times New Roman"/>
          <w:b/>
          <w:szCs w:val="21"/>
        </w:rPr>
      </w:pPr>
    </w:p>
    <w:p>
      <w:pPr>
        <w:spacing w:line="276" w:lineRule="auto"/>
        <w:jc w:val="left"/>
        <w:rPr>
          <w:rFonts w:ascii="Times New Roman" w:hAnsi="Times New Roman" w:cs="Times New Roman"/>
          <w:b/>
          <w:szCs w:val="21"/>
          <w:u w:val="single"/>
        </w:rPr>
      </w:pPr>
      <w:r>
        <w:rPr>
          <w:rFonts w:hint="eastAsia" w:ascii="Times New Roman" w:hAnsi="Times New Roman" w:cs="Times New Roman"/>
          <w:b/>
          <w:szCs w:val="21"/>
          <w:u w:val="single"/>
        </w:rPr>
        <w:t>保存条件</w:t>
      </w:r>
    </w:p>
    <w:p>
      <w:pPr>
        <w:spacing w:line="276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-20</w:t>
      </w:r>
      <w:r>
        <w:rPr>
          <w:rFonts w:hint="eastAsia" w:ascii="宋体" w:hAnsi="宋体" w:eastAsia="宋体" w:cs="Times New Roman"/>
          <w:szCs w:val="21"/>
        </w:rPr>
        <w:t>º</w:t>
      </w:r>
      <w:r>
        <w:rPr>
          <w:rFonts w:hint="eastAsia" w:ascii="Times New Roman" w:hAnsi="Times New Roman" w:cs="Times New Roman"/>
          <w:szCs w:val="21"/>
        </w:rPr>
        <w:t>C保存。</w:t>
      </w:r>
    </w:p>
    <w:p>
      <w:pPr>
        <w:spacing w:line="276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使用前将DNA-Lysis室温充分混匀，经常使用可4℃保存。</w:t>
      </w:r>
    </w:p>
    <w:p>
      <w:pPr>
        <w:spacing w:line="276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2×TaqMix</w:t>
      </w:r>
      <w:r>
        <w:rPr>
          <w:rFonts w:hint="eastAsia" w:ascii="Times New Roman" w:hAnsi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/>
          <w:szCs w:val="21"/>
        </w:rPr>
        <w:t>(With Dye)溶解后需置于冰上，避免反复冻融。</w:t>
      </w:r>
    </w:p>
    <w:p>
      <w:pPr>
        <w:spacing w:line="276" w:lineRule="auto"/>
        <w:jc w:val="left"/>
        <w:rPr>
          <w:rFonts w:ascii="Times New Roman" w:hAnsi="Times New Roman"/>
          <w:szCs w:val="21"/>
        </w:rPr>
      </w:pPr>
    </w:p>
    <w:p>
      <w:pPr>
        <w:spacing w:line="276" w:lineRule="auto"/>
        <w:jc w:val="left"/>
        <w:rPr>
          <w:rFonts w:ascii="Times New Roman" w:hAnsi="Times New Roman" w:cs="Times New Roman"/>
          <w:b/>
          <w:szCs w:val="21"/>
          <w:u w:val="single"/>
        </w:rPr>
      </w:pPr>
      <w:r>
        <w:rPr>
          <w:rFonts w:hint="eastAsia" w:ascii="Times New Roman" w:hAnsi="Times New Roman" w:cs="Times New Roman"/>
          <w:b/>
          <w:szCs w:val="21"/>
          <w:u w:val="single"/>
        </w:rPr>
        <w:t>需要准备</w:t>
      </w:r>
    </w:p>
    <w:p>
      <w:pPr>
        <w:spacing w:line="276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金属恒温浴、PCR仪</w:t>
      </w:r>
    </w:p>
    <w:p>
      <w:pPr>
        <w:spacing w:line="276" w:lineRule="auto"/>
        <w:jc w:val="left"/>
        <w:rPr>
          <w:rFonts w:ascii="Times New Roman" w:hAnsi="Times New Roman"/>
          <w:szCs w:val="21"/>
        </w:rPr>
      </w:pPr>
    </w:p>
    <w:p>
      <w:pPr>
        <w:spacing w:line="276" w:lineRule="auto"/>
        <w:jc w:val="left"/>
        <w:rPr>
          <w:rFonts w:ascii="Times New Roman" w:hAnsi="Times New Roman" w:cs="Times New Roman"/>
          <w:b/>
          <w:szCs w:val="21"/>
          <w:u w:val="single"/>
        </w:rPr>
      </w:pPr>
      <w:r>
        <w:rPr>
          <w:rFonts w:hint="eastAsia" w:ascii="Times New Roman" w:hAnsi="Times New Roman" w:cs="Times New Roman"/>
          <w:b/>
          <w:szCs w:val="21"/>
          <w:u w:val="single"/>
        </w:rPr>
        <w:t>使用方法</w:t>
      </w:r>
    </w:p>
    <w:p>
      <w:pPr>
        <w:pStyle w:val="12"/>
        <w:ind w:firstLine="0" w:firstLineChars="0"/>
        <w:jc w:val="left"/>
        <w:rPr>
          <w:rFonts w:ascii="Times New Roman" w:hAnsi="Times New Roman"/>
          <w:b/>
          <w:bCs/>
          <w:kern w:val="0"/>
          <w:szCs w:val="21"/>
        </w:rPr>
      </w:pPr>
      <w:r>
        <w:rPr>
          <w:rFonts w:hint="eastAsia" w:ascii="Times New Roman" w:hAnsi="Times New Roman"/>
          <w:b/>
          <w:bCs/>
          <w:kern w:val="0"/>
          <w:szCs w:val="21"/>
        </w:rPr>
        <w:t>一、不同样品的</w:t>
      </w:r>
      <w:r>
        <w:rPr>
          <w:rFonts w:ascii="Times New Roman" w:hAnsi="Times New Roman"/>
          <w:b/>
          <w:bCs/>
          <w:kern w:val="0"/>
          <w:szCs w:val="21"/>
        </w:rPr>
        <w:t>处理</w:t>
      </w:r>
      <w:r>
        <w:rPr>
          <w:rFonts w:hint="eastAsia" w:ascii="Times New Roman" w:hAnsi="Times New Roman"/>
          <w:b/>
          <w:bCs/>
          <w:kern w:val="0"/>
          <w:szCs w:val="21"/>
        </w:rPr>
        <w:t>方法</w:t>
      </w:r>
    </w:p>
    <w:p>
      <w:pPr>
        <w:pStyle w:val="12"/>
        <w:ind w:firstLine="0" w:firstLineChars="0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1. 叶片的处理</w:t>
      </w:r>
    </w:p>
    <w:p>
      <w:pPr>
        <w:ind w:left="424" w:leftChars="200" w:hanging="4" w:hangingChars="2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kern w:val="0"/>
          <w:szCs w:val="21"/>
        </w:rPr>
        <w:t>（1）用眼科剪</w:t>
      </w:r>
      <w:r>
        <w:rPr>
          <w:rFonts w:hint="eastAsia" w:ascii="Times New Roman" w:hAnsi="Times New Roman"/>
          <w:kern w:val="0"/>
          <w:szCs w:val="21"/>
        </w:rPr>
        <w:t>或叶片取样器剪取1-4mm</w:t>
      </w:r>
      <w:r>
        <w:rPr>
          <w:rFonts w:ascii="Times New Roman" w:hAnsi="Times New Roman"/>
          <w:kern w:val="0"/>
          <w:szCs w:val="21"/>
        </w:rPr>
        <w:t>的</w:t>
      </w:r>
      <w:r>
        <w:rPr>
          <w:rFonts w:hint="eastAsia" w:ascii="Times New Roman" w:hAnsi="Times New Roman"/>
          <w:kern w:val="0"/>
          <w:szCs w:val="21"/>
        </w:rPr>
        <w:t>叶片</w:t>
      </w:r>
      <w:r>
        <w:rPr>
          <w:rFonts w:ascii="Times New Roman" w:hAnsi="Times New Roman"/>
          <w:szCs w:val="21"/>
        </w:rPr>
        <w:t>。</w:t>
      </w:r>
    </w:p>
    <w:p>
      <w:pPr>
        <w:ind w:left="424" w:leftChars="200" w:hanging="4" w:hangingChars="2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kern w:val="0"/>
          <w:szCs w:val="21"/>
        </w:rPr>
        <w:t>（2）</w:t>
      </w:r>
      <w:r>
        <w:rPr>
          <w:rFonts w:hint="eastAsia" w:ascii="Times New Roman" w:hAnsi="Times New Roman"/>
          <w:kern w:val="0"/>
          <w:szCs w:val="21"/>
        </w:rPr>
        <w:t>加入</w:t>
      </w:r>
      <w:r>
        <w:rPr>
          <w:rFonts w:ascii="Times New Roman" w:hAnsi="Times New Roman"/>
          <w:kern w:val="0"/>
          <w:szCs w:val="21"/>
        </w:rPr>
        <w:t xml:space="preserve">20 μL </w:t>
      </w:r>
      <w:r>
        <w:rPr>
          <w:rFonts w:hint="eastAsia" w:ascii="Times New Roman" w:hAnsi="Times New Roman"/>
          <w:szCs w:val="21"/>
        </w:rPr>
        <w:t>DNA-Lysis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ind w:firstLine="424" w:firstLineChars="202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</w:t>
      </w:r>
      <w:r>
        <w:rPr>
          <w:rFonts w:hint="eastAsia" w:ascii="Times New Roman" w:hAnsi="Times New Roman"/>
          <w:szCs w:val="21"/>
        </w:rPr>
        <w:t>充分</w:t>
      </w:r>
      <w:r>
        <w:rPr>
          <w:rFonts w:ascii="Times New Roman" w:hAnsi="Times New Roman"/>
          <w:szCs w:val="21"/>
        </w:rPr>
        <w:t>混匀。</w:t>
      </w:r>
    </w:p>
    <w:p>
      <w:pPr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（4）</w:t>
      </w:r>
      <w:r>
        <w:rPr>
          <w:rFonts w:ascii="Times New Roman" w:hAnsi="Times New Roman"/>
          <w:kern w:val="0"/>
          <w:szCs w:val="21"/>
        </w:rPr>
        <w:t>置于55</w:t>
      </w:r>
      <w:r>
        <w:rPr>
          <w:rFonts w:hint="eastAsia" w:ascii="Times New Roman" w:hAnsi="Times New Roman"/>
          <w:kern w:val="0"/>
          <w:szCs w:val="21"/>
        </w:rPr>
        <w:t>℃作用</w:t>
      </w:r>
      <w:r>
        <w:rPr>
          <w:rFonts w:ascii="Times New Roman" w:hAnsi="Times New Roman"/>
          <w:kern w:val="0"/>
          <w:szCs w:val="21"/>
        </w:rPr>
        <w:t>5分钟</w:t>
      </w:r>
      <w:r>
        <w:rPr>
          <w:rFonts w:ascii="Times New Roman" w:hAnsi="Times New Roman"/>
          <w:szCs w:val="21"/>
        </w:rPr>
        <w:t>。</w:t>
      </w:r>
      <w:r>
        <w:rPr>
          <w:rFonts w:hint="eastAsia" w:ascii="Times New Roman" w:hAnsi="Times New Roman"/>
          <w:szCs w:val="21"/>
        </w:rPr>
        <w:t>溶液即为DNA模板。</w:t>
      </w:r>
    </w:p>
    <w:p>
      <w:pPr>
        <w:jc w:val="left"/>
        <w:rPr>
          <w:rFonts w:ascii="Times New Roman" w:hAnsi="Times New Roman"/>
          <w:szCs w:val="21"/>
        </w:rPr>
      </w:pPr>
    </w:p>
    <w:p>
      <w:pPr>
        <w:numPr>
          <w:ilvl w:val="0"/>
          <w:numId w:val="1"/>
        </w:numPr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种子和果实的处理</w:t>
      </w:r>
    </w:p>
    <w:p>
      <w:pPr>
        <w:ind w:left="424" w:leftChars="200" w:hanging="4" w:hangingChars="2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kern w:val="0"/>
          <w:szCs w:val="21"/>
        </w:rPr>
        <w:t>（1）</w:t>
      </w:r>
      <w:r>
        <w:rPr>
          <w:rFonts w:hint="eastAsia" w:ascii="Times New Roman" w:hAnsi="Times New Roman"/>
          <w:kern w:val="0"/>
          <w:szCs w:val="21"/>
        </w:rPr>
        <w:t>研磨后种子或1-</w:t>
      </w:r>
      <w:r>
        <w:rPr>
          <w:rFonts w:ascii="Times New Roman" w:hAnsi="Times New Roman"/>
          <w:kern w:val="0"/>
          <w:szCs w:val="21"/>
        </w:rPr>
        <w:t>2</w:t>
      </w:r>
      <w:r>
        <w:rPr>
          <w:rFonts w:hint="eastAsia" w:ascii="Times New Roman" w:hAnsi="Times New Roman"/>
          <w:kern w:val="0"/>
          <w:szCs w:val="21"/>
        </w:rPr>
        <w:t>mm果肉放入离心管中。</w:t>
      </w:r>
    </w:p>
    <w:p>
      <w:pPr>
        <w:ind w:left="424" w:leftChars="200" w:hanging="4" w:hangingChars="2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kern w:val="0"/>
          <w:szCs w:val="21"/>
        </w:rPr>
        <w:t>（2）</w:t>
      </w:r>
      <w:r>
        <w:rPr>
          <w:rFonts w:hint="eastAsia" w:ascii="Times New Roman" w:hAnsi="Times New Roman"/>
          <w:kern w:val="0"/>
          <w:szCs w:val="21"/>
        </w:rPr>
        <w:t>加入</w:t>
      </w:r>
      <w:r>
        <w:rPr>
          <w:rFonts w:ascii="Times New Roman" w:hAnsi="Times New Roman"/>
          <w:kern w:val="0"/>
          <w:szCs w:val="21"/>
        </w:rPr>
        <w:t xml:space="preserve">20 μL </w:t>
      </w:r>
      <w:r>
        <w:rPr>
          <w:rFonts w:hint="eastAsia" w:ascii="Times New Roman" w:hAnsi="Times New Roman"/>
          <w:szCs w:val="21"/>
        </w:rPr>
        <w:t>DNA-Lysis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ind w:firstLine="424" w:firstLineChars="202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</w:t>
      </w:r>
      <w:r>
        <w:rPr>
          <w:rFonts w:hint="eastAsia" w:ascii="Times New Roman" w:hAnsi="Times New Roman"/>
          <w:szCs w:val="21"/>
        </w:rPr>
        <w:t>充分</w:t>
      </w:r>
      <w:r>
        <w:rPr>
          <w:rFonts w:ascii="Times New Roman" w:hAnsi="Times New Roman"/>
          <w:szCs w:val="21"/>
        </w:rPr>
        <w:t>混匀。</w:t>
      </w:r>
    </w:p>
    <w:p>
      <w:pPr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（4）</w:t>
      </w:r>
      <w:r>
        <w:rPr>
          <w:rFonts w:ascii="Times New Roman" w:hAnsi="Times New Roman"/>
          <w:kern w:val="0"/>
          <w:szCs w:val="21"/>
        </w:rPr>
        <w:t>置于55</w:t>
      </w:r>
      <w:r>
        <w:rPr>
          <w:rFonts w:hint="eastAsia" w:ascii="Times New Roman" w:hAnsi="Times New Roman"/>
          <w:kern w:val="0"/>
          <w:szCs w:val="21"/>
        </w:rPr>
        <w:t>℃作用</w:t>
      </w:r>
      <w:r>
        <w:rPr>
          <w:rFonts w:ascii="Times New Roman" w:hAnsi="Times New Roman"/>
          <w:kern w:val="0"/>
          <w:szCs w:val="21"/>
        </w:rPr>
        <w:t>5分钟</w:t>
      </w:r>
      <w:r>
        <w:rPr>
          <w:rFonts w:ascii="Times New Roman" w:hAnsi="Times New Roman"/>
          <w:szCs w:val="21"/>
        </w:rPr>
        <w:t>。</w:t>
      </w:r>
    </w:p>
    <w:p>
      <w:pPr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（5）10,000rpm离心1分钟，上清即为DNA模板。</w:t>
      </w:r>
    </w:p>
    <w:p>
      <w:pPr>
        <w:jc w:val="left"/>
        <w:rPr>
          <w:rFonts w:ascii="Times New Roman" w:hAnsi="Times New Roman"/>
          <w:szCs w:val="21"/>
        </w:rPr>
      </w:pPr>
    </w:p>
    <w:p>
      <w:pPr>
        <w:pStyle w:val="12"/>
        <w:ind w:firstLine="0" w:firstLineChars="0"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二、推荐PCR反应体系</w:t>
      </w:r>
    </w:p>
    <w:tbl>
      <w:tblPr>
        <w:tblStyle w:val="6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3066"/>
        <w:gridCol w:w="3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  <w:tcBorders>
              <w:left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6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20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μL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体系（推荐）</w:t>
            </w:r>
          </w:p>
        </w:tc>
        <w:tc>
          <w:tcPr>
            <w:tcW w:w="3066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50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μL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体系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  <w:tcBorders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2×TaqMix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(With Dye)</w:t>
            </w:r>
          </w:p>
        </w:tc>
        <w:tc>
          <w:tcPr>
            <w:tcW w:w="3066" w:type="dxa"/>
            <w:tcBorders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10 </w:t>
            </w:r>
            <w:r>
              <w:rPr>
                <w:rFonts w:ascii="Times New Roman" w:hAnsi="Times New Roman" w:cs="Times New Roman"/>
                <w:szCs w:val="21"/>
              </w:rPr>
              <w:t>μL</w:t>
            </w:r>
          </w:p>
        </w:tc>
        <w:tc>
          <w:tcPr>
            <w:tcW w:w="3066" w:type="dxa"/>
            <w:tcBorders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25 </w:t>
            </w:r>
            <w:r>
              <w:rPr>
                <w:rFonts w:ascii="Times New Roman" w:hAnsi="Times New Roman" w:cs="Times New Roman"/>
                <w:szCs w:val="21"/>
              </w:rPr>
              <w:t>μL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引物1 (10 </w:t>
            </w:r>
            <w:r>
              <w:rPr>
                <w:rFonts w:ascii="Times New Roman" w:hAnsi="Times New Roman" w:cs="Times New Roman"/>
                <w:szCs w:val="21"/>
              </w:rPr>
              <w:t>μ</w:t>
            </w:r>
            <w:r>
              <w:rPr>
                <w:rFonts w:hint="eastAsia" w:ascii="Times New Roman" w:hAnsi="Times New Roman" w:cs="Times New Roman"/>
                <w:szCs w:val="21"/>
              </w:rPr>
              <w:t>M)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</w:rPr>
              <w:t>※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1 </w:t>
            </w:r>
            <w:r>
              <w:rPr>
                <w:rFonts w:ascii="Times New Roman" w:hAnsi="Times New Roman" w:cs="Times New Roman"/>
                <w:szCs w:val="21"/>
              </w:rPr>
              <w:t>μL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2 </w:t>
            </w:r>
            <w:r>
              <w:rPr>
                <w:rFonts w:ascii="Times New Roman" w:hAnsi="Times New Roman" w:cs="Times New Roman"/>
                <w:szCs w:val="21"/>
              </w:rPr>
              <w:t>μL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引物2 (10 </w:t>
            </w:r>
            <w:r>
              <w:rPr>
                <w:rFonts w:ascii="Times New Roman" w:hAnsi="Times New Roman" w:cs="Times New Roman"/>
                <w:szCs w:val="21"/>
              </w:rPr>
              <w:t>μ</w:t>
            </w:r>
            <w:r>
              <w:rPr>
                <w:rFonts w:hint="eastAsia" w:ascii="Times New Roman" w:hAnsi="Times New Roman" w:cs="Times New Roman"/>
                <w:szCs w:val="21"/>
              </w:rPr>
              <w:t>M)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</w:rPr>
              <w:t>※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1 </w:t>
            </w:r>
            <w:r>
              <w:rPr>
                <w:rFonts w:ascii="Times New Roman" w:hAnsi="Times New Roman" w:cs="Times New Roman"/>
                <w:szCs w:val="21"/>
              </w:rPr>
              <w:t>μL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2 </w:t>
            </w:r>
            <w:r>
              <w:rPr>
                <w:rFonts w:ascii="Times New Roman" w:hAnsi="Times New Roman" w:cs="Times New Roman"/>
                <w:szCs w:val="21"/>
              </w:rPr>
              <w:t>μL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DNA模板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0.5-2 </w:t>
            </w:r>
            <w:r>
              <w:rPr>
                <w:rFonts w:ascii="Times New Roman" w:hAnsi="Times New Roman" w:cs="Times New Roman"/>
                <w:szCs w:val="21"/>
              </w:rPr>
              <w:t>μL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0.5-3 </w:t>
            </w:r>
            <w:r>
              <w:rPr>
                <w:rFonts w:ascii="Times New Roman" w:hAnsi="Times New Roman" w:cs="Times New Roman"/>
                <w:szCs w:val="21"/>
              </w:rPr>
              <w:t>μL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  <w:tcBorders>
              <w:top w:val="nil"/>
              <w:left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ddH</w:t>
            </w:r>
            <w:r>
              <w:rPr>
                <w:rFonts w:hint="eastAsia"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O</w:t>
            </w:r>
          </w:p>
        </w:tc>
        <w:tc>
          <w:tcPr>
            <w:tcW w:w="3066" w:type="dxa"/>
            <w:tcBorders>
              <w:top w:val="nil"/>
              <w:left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补足至20 </w:t>
            </w:r>
            <w:r>
              <w:rPr>
                <w:rFonts w:ascii="Times New Roman" w:hAnsi="Times New Roman" w:cs="Times New Roman"/>
                <w:szCs w:val="21"/>
              </w:rPr>
              <w:t>μL</w:t>
            </w:r>
          </w:p>
        </w:tc>
        <w:tc>
          <w:tcPr>
            <w:tcW w:w="3066" w:type="dxa"/>
            <w:tcBorders>
              <w:top w:val="nil"/>
              <w:left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补足至50 </w:t>
            </w:r>
            <w:r>
              <w:rPr>
                <w:rFonts w:ascii="Times New Roman" w:hAnsi="Times New Roman" w:cs="Times New Roman"/>
                <w:szCs w:val="21"/>
              </w:rPr>
              <w:t>μL</w:t>
            </w:r>
          </w:p>
        </w:tc>
      </w:tr>
    </w:tbl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※：引物浓度可以在0.1-0.5 </w:t>
      </w:r>
      <w:r>
        <w:rPr>
          <w:rFonts w:ascii="Times New Roman" w:hAnsi="Times New Roman" w:cs="Times New Roman"/>
          <w:szCs w:val="21"/>
        </w:rPr>
        <w:t>μ</w:t>
      </w:r>
      <w:r>
        <w:rPr>
          <w:rFonts w:hint="eastAsia" w:ascii="Times New Roman" w:hAnsi="Times New Roman" w:cs="Times New Roman"/>
          <w:szCs w:val="21"/>
        </w:rPr>
        <w:t>M范围内进行调节。</w:t>
      </w:r>
    </w:p>
    <w:p>
      <w:pPr>
        <w:jc w:val="left"/>
        <w:rPr>
          <w:rFonts w:ascii="Times New Roman" w:hAnsi="Times New Roman" w:cs="Times New Roman"/>
          <w:szCs w:val="21"/>
        </w:rPr>
      </w:pPr>
    </w:p>
    <w:p>
      <w:pPr>
        <w:pStyle w:val="12"/>
        <w:ind w:firstLine="0" w:firstLineChars="0"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三、按照以下方法设定PCR反应</w:t>
      </w:r>
    </w:p>
    <w:tbl>
      <w:tblPr>
        <w:tblStyle w:val="6"/>
        <w:tblW w:w="9214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3218"/>
        <w:gridCol w:w="2127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步骤</w:t>
            </w:r>
          </w:p>
        </w:tc>
        <w:tc>
          <w:tcPr>
            <w:tcW w:w="3218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温度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循环数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预变性</w:t>
            </w:r>
          </w:p>
        </w:tc>
        <w:tc>
          <w:tcPr>
            <w:tcW w:w="3218" w:type="dxa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95 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</w:rPr>
              <w:t>o</w:t>
            </w:r>
            <w:r>
              <w:rPr>
                <w:rFonts w:hint="eastAsia" w:ascii="Times New Roman" w:hAnsi="Times New Roman" w:cs="Times New Roman"/>
                <w:szCs w:val="21"/>
              </w:rPr>
              <w:t>C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 min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变性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95 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</w:rPr>
              <w:t>o</w:t>
            </w:r>
            <w:r>
              <w:rPr>
                <w:rFonts w:hint="eastAsia" w:ascii="Times New Roman" w:hAnsi="Times New Roman" w:cs="Times New Roman"/>
                <w:szCs w:val="21"/>
              </w:rPr>
              <w:t>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31115</wp:posOffset>
                      </wp:positionV>
                      <wp:extent cx="95250" cy="552450"/>
                      <wp:effectExtent l="13335" t="7620" r="5715" b="11430"/>
                      <wp:wrapNone/>
                      <wp:docPr id="2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95250" cy="552450"/>
                              </a:xfrm>
                              <a:prstGeom prst="rightBrace">
                                <a:avLst>
                                  <a:gd name="adj1" fmla="val 48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" o:spid="_x0000_s1026" o:spt="88" type="#_x0000_t88" style="position:absolute;left:0pt;margin-left:98.6pt;margin-top:2.45pt;height:43.5pt;width:7.5pt;z-index:251659264;mso-width-relative:page;mso-height-relative:page;" filled="f" stroked="t" coordsize="21600,21600" o:gfxdata="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LdmAO&#10;1gAAAAgBAAAPAAAAAAAAAAEAIAAAACIAAABkcnMvZG93bnJldi54bWxQSwECFAAUAAAACACHTuJA&#10;/ndyTiMCAABhBAAADgAAAAAAAAABACAAAAAlAQAAZHJzL2Uyb0RvYy54bWxQSwUGAAAAAAYABgBZ&#10;AQAAugUAAAAA&#10;" adj="1799,10800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  <w:szCs w:val="21"/>
              </w:rPr>
              <w:t>15-30 s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35-40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退火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50~72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</w:rPr>
              <w:t xml:space="preserve"> o</w:t>
            </w:r>
            <w:r>
              <w:rPr>
                <w:rFonts w:hint="eastAsia" w:ascii="Times New Roman" w:hAnsi="Times New Roman" w:cs="Times New Roman"/>
                <w:szCs w:val="21"/>
              </w:rPr>
              <w:t>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30 s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延伸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72 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</w:rPr>
              <w:t>o</w:t>
            </w:r>
            <w:r>
              <w:rPr>
                <w:rFonts w:hint="eastAsia" w:ascii="Times New Roman" w:hAnsi="Times New Roman" w:cs="Times New Roman"/>
                <w:szCs w:val="21"/>
              </w:rPr>
              <w:t>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 kb/min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彻底延伸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72 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</w:rPr>
              <w:t>o</w:t>
            </w:r>
            <w:r>
              <w:rPr>
                <w:rFonts w:hint="eastAsia" w:ascii="Times New Roman" w:hAnsi="Times New Roman" w:cs="Times New Roman"/>
                <w:szCs w:val="21"/>
              </w:rPr>
              <w:t>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 min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  <w:tcBorders>
              <w:top w:val="nil"/>
              <w:left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218" w:type="dxa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</w:rPr>
              <w:t xml:space="preserve"> o</w:t>
            </w:r>
            <w:r>
              <w:rPr>
                <w:rFonts w:hint="eastAsia" w:ascii="Times New Roman" w:hAnsi="Times New Roman" w:cs="Times New Roman"/>
                <w:szCs w:val="21"/>
              </w:rPr>
              <w:t>C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Hold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</w:tr>
    </w:tbl>
    <w:p>
      <w:pPr>
        <w:jc w:val="left"/>
        <w:rPr>
          <w:rFonts w:ascii="Times New Roman" w:hAnsi="Times New Roman" w:cs="Times New Roman"/>
          <w:szCs w:val="21"/>
        </w:rPr>
      </w:pPr>
    </w:p>
    <w:p>
      <w:pPr>
        <w:jc w:val="left"/>
        <w:rPr>
          <w:rFonts w:ascii="Times New Roman" w:hAnsi="Times New Roman" w:cs="Times New Roman"/>
          <w:b/>
          <w:szCs w:val="21"/>
          <w:u w:val="single"/>
        </w:rPr>
      </w:pPr>
      <w:r>
        <w:rPr>
          <w:rFonts w:hint="eastAsia" w:ascii="Times New Roman" w:hAnsi="Times New Roman" w:cs="Times New Roman"/>
          <w:b/>
          <w:szCs w:val="21"/>
          <w:u w:val="single"/>
        </w:rPr>
        <w:t>注意事项</w:t>
      </w:r>
    </w:p>
    <w:p>
      <w:pPr>
        <w:numPr>
          <w:ilvl w:val="0"/>
          <w:numId w:val="2"/>
        </w:numPr>
        <w:jc w:val="left"/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试剂盒使用前注意事项</w:t>
      </w:r>
    </w:p>
    <w:p>
      <w:pPr>
        <w:ind w:left="42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（1）所有试剂应按照指定温度储存。请勿反复冻融。</w:t>
      </w:r>
    </w:p>
    <w:p>
      <w:pPr>
        <w:ind w:left="42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（2）使用前后均需要对操作区进行消毒，消毒方式可以采用75%乙醇或核酸消除剂等。耗材均需使用商品化的无酶耗材。</w:t>
      </w:r>
    </w:p>
    <w:p>
      <w:pPr>
        <w:ind w:left="42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（3）DNA-Lysis频繁使用，可在4℃保存。长期不使用可放-20℃保存。</w:t>
      </w:r>
    </w:p>
    <w:p>
      <w:pPr>
        <w:numPr>
          <w:ilvl w:val="0"/>
          <w:numId w:val="2"/>
        </w:numPr>
        <w:jc w:val="left"/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样本注意事项</w:t>
      </w:r>
    </w:p>
    <w:p>
      <w:pPr>
        <w:numPr>
          <w:ilvl w:val="0"/>
          <w:numId w:val="3"/>
        </w:numPr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不同叶片使用不同的取样器进行处理，防止交叉污染导致检测结果偏差。</w:t>
      </w:r>
    </w:p>
    <w:p>
      <w:pPr>
        <w:numPr>
          <w:ilvl w:val="0"/>
          <w:numId w:val="3"/>
        </w:numPr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叶片剪取不宜过大，以1-4mm为宜。</w:t>
      </w:r>
    </w:p>
    <w:p>
      <w:pPr>
        <w:numPr>
          <w:ilvl w:val="0"/>
          <w:numId w:val="3"/>
        </w:numPr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种子样本大小不一，建议研磨后使用。</w:t>
      </w:r>
    </w:p>
    <w:p>
      <w:pPr>
        <w:numPr>
          <w:ilvl w:val="0"/>
          <w:numId w:val="2"/>
        </w:numPr>
        <w:jc w:val="left"/>
        <w:rPr>
          <w:rFonts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试剂盒使用过程中注意事项</w:t>
      </w:r>
    </w:p>
    <w:p>
      <w:pPr>
        <w:numPr>
          <w:ilvl w:val="0"/>
          <w:numId w:val="4"/>
        </w:numPr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PCR过程中推荐使用阴性对照和阳性对照。</w:t>
      </w:r>
    </w:p>
    <w:p>
      <w:pPr>
        <w:numPr>
          <w:ilvl w:val="0"/>
          <w:numId w:val="4"/>
        </w:numPr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整个过程中使用的吸头、离心管等耗材应丢弃在含有75%乙醇或核酸消除剂的容器中，减少环境污染。</w:t>
      </w:r>
    </w:p>
    <w:p>
      <w:pPr>
        <w:numPr>
          <w:ilvl w:val="0"/>
          <w:numId w:val="4"/>
        </w:numPr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2×TaqMix</w:t>
      </w:r>
      <w:r>
        <w:rPr>
          <w:rFonts w:hint="eastAsia" w:ascii="Times New Roman" w:hAnsi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/>
          <w:szCs w:val="21"/>
        </w:rPr>
        <w:t>(With Dye)</w:t>
      </w:r>
      <w:r>
        <w:rPr>
          <w:rFonts w:hint="eastAsia" w:ascii="Times New Roman" w:hAnsi="Times New Roman" w:cs="Times New Roman"/>
          <w:szCs w:val="21"/>
        </w:rPr>
        <w:t>包含染料，可在反应结束后直接进行琼脂糖凝胶电泳。</w:t>
      </w:r>
    </w:p>
    <w:p>
      <w:pPr>
        <w:numPr>
          <w:ilvl w:val="0"/>
          <w:numId w:val="4"/>
        </w:numPr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不能使用其他品牌的taq酶，进行PCR扩增检测。</w:t>
      </w:r>
    </w:p>
    <w:p>
      <w:pPr>
        <w:numPr>
          <w:ilvl w:val="0"/>
          <w:numId w:val="2"/>
        </w:numPr>
        <w:jc w:val="left"/>
        <w:rPr>
          <w:rFonts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试剂盒使用后注意事项</w:t>
      </w:r>
    </w:p>
    <w:p>
      <w:pPr>
        <w:numPr>
          <w:ilvl w:val="0"/>
          <w:numId w:val="5"/>
        </w:numPr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DNA-Lysis处理后的DNA模板可在-20℃保存至少1个月，如需长期保存，可离心后取上清置-80℃保存。避免反复冻融，防止基因组断裂。</w:t>
      </w:r>
    </w:p>
    <w:p>
      <w:pPr>
        <w:numPr>
          <w:ilvl w:val="0"/>
          <w:numId w:val="5"/>
        </w:numPr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PCR反应完成后，严禁在实验区开盖。应在污染区进行琼脂糖凝胶电泳，防止气溶胶污染。</w:t>
      </w:r>
    </w:p>
    <w:p>
      <w:pPr>
        <w:numPr>
          <w:ilvl w:val="0"/>
          <w:numId w:val="5"/>
        </w:numPr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为防止试剂盒污染，请勿将不同批号试剂盒混用。 </w:t>
      </w:r>
    </w:p>
    <w:p>
      <w:pPr>
        <w:numPr>
          <w:ilvl w:val="0"/>
          <w:numId w:val="0"/>
        </w:numPr>
        <w:jc w:val="left"/>
        <w:rPr>
          <w:rFonts w:ascii="Times New Roman" w:hAnsi="Times New Roman"/>
          <w:szCs w:val="21"/>
        </w:rPr>
      </w:pPr>
    </w:p>
    <w:p>
      <w:pPr>
        <w:numPr>
          <w:ilvl w:val="0"/>
          <w:numId w:val="0"/>
        </w:numPr>
        <w:jc w:val="left"/>
        <w:rPr>
          <w:rFonts w:ascii="Times New Roman" w:hAnsi="Times New Roman"/>
          <w:szCs w:val="21"/>
        </w:rPr>
      </w:pPr>
    </w:p>
    <w:p>
      <w:pPr>
        <w:numPr>
          <w:ilvl w:val="0"/>
          <w:numId w:val="0"/>
        </w:numPr>
        <w:jc w:val="left"/>
        <w:rPr>
          <w:rFonts w:ascii="Times New Roman" w:hAnsi="Times New Roman"/>
          <w:szCs w:val="21"/>
        </w:rPr>
      </w:pPr>
    </w:p>
    <w:p>
      <w:pPr>
        <w:jc w:val="left"/>
        <w:rPr>
          <w:rFonts w:ascii="Times New Roman" w:hAnsi="Times New Roman"/>
          <w:szCs w:val="21"/>
        </w:rPr>
      </w:pPr>
    </w:p>
    <w:p>
      <w:pPr>
        <w:jc w:val="center"/>
        <w:rPr>
          <w:rFonts w:hint="eastAsia" w:ascii="Times New Roman" w:hAnsi="Times New Roman" w:cs="Times New Roman"/>
          <w:b/>
          <w:szCs w:val="21"/>
          <w:u w:val="single"/>
        </w:rPr>
      </w:pPr>
    </w:p>
    <w:p>
      <w:pPr>
        <w:jc w:val="center"/>
        <w:rPr>
          <w:rFonts w:hint="eastAsia" w:ascii="Times New Roman" w:hAnsi="Times New Roman" w:cs="Times New Roman"/>
          <w:b/>
          <w:szCs w:val="21"/>
          <w:u w:val="single"/>
        </w:rPr>
      </w:pPr>
    </w:p>
    <w:p>
      <w:pPr>
        <w:jc w:val="center"/>
        <w:rPr>
          <w:rFonts w:ascii="Times New Roman" w:hAnsi="Times New Roman" w:cs="Times New Roman"/>
          <w:b/>
          <w:szCs w:val="21"/>
          <w:u w:val="single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szCs w:val="21"/>
          <w:u w:val="single"/>
        </w:rPr>
        <w:t>检测实例</w:t>
      </w:r>
    </w:p>
    <w:tbl>
      <w:tblPr>
        <w:tblStyle w:val="6"/>
        <w:tblW w:w="0" w:type="auto"/>
        <w:tblInd w:w="137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487"/>
        <w:gridCol w:w="2640"/>
        <w:gridCol w:w="205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0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叶片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4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烟草</w:t>
            </w:r>
          </w:p>
        </w:tc>
        <w:tc>
          <w:tcPr>
            <w:tcW w:w="2487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拟南芥</w:t>
            </w:r>
          </w:p>
        </w:tc>
        <w:tc>
          <w:tcPr>
            <w:tcW w:w="2640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水稻</w:t>
            </w:r>
          </w:p>
        </w:tc>
        <w:tc>
          <w:tcPr>
            <w:tcW w:w="2059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大豆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玉米</w:t>
            </w:r>
          </w:p>
        </w:tc>
        <w:tc>
          <w:tcPr>
            <w:tcW w:w="248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油菜</w:t>
            </w:r>
          </w:p>
        </w:tc>
        <w:tc>
          <w:tcPr>
            <w:tcW w:w="26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小麦</w:t>
            </w:r>
          </w:p>
        </w:tc>
        <w:tc>
          <w:tcPr>
            <w:tcW w:w="205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百脉根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西红柿</w:t>
            </w:r>
          </w:p>
        </w:tc>
        <w:tc>
          <w:tcPr>
            <w:tcW w:w="248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茄子</w:t>
            </w:r>
          </w:p>
        </w:tc>
        <w:tc>
          <w:tcPr>
            <w:tcW w:w="26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西瓜</w:t>
            </w:r>
          </w:p>
        </w:tc>
        <w:tc>
          <w:tcPr>
            <w:tcW w:w="205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荔枝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44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龙眼</w:t>
            </w:r>
          </w:p>
        </w:tc>
        <w:tc>
          <w:tcPr>
            <w:tcW w:w="2487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铁皮石斛</w:t>
            </w:r>
          </w:p>
        </w:tc>
        <w:tc>
          <w:tcPr>
            <w:tcW w:w="2640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059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3927"/>
              </w:tabs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果实和种子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水稻</w:t>
            </w:r>
          </w:p>
        </w:tc>
        <w:tc>
          <w:tcPr>
            <w:tcW w:w="2487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油菜</w:t>
            </w:r>
          </w:p>
        </w:tc>
        <w:tc>
          <w:tcPr>
            <w:tcW w:w="2640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玉米</w:t>
            </w:r>
          </w:p>
        </w:tc>
        <w:tc>
          <w:tcPr>
            <w:tcW w:w="2059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大豆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小麦</w:t>
            </w:r>
          </w:p>
        </w:tc>
        <w:tc>
          <w:tcPr>
            <w:tcW w:w="248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棉花</w:t>
            </w:r>
          </w:p>
        </w:tc>
        <w:tc>
          <w:tcPr>
            <w:tcW w:w="26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西红柿</w:t>
            </w:r>
          </w:p>
        </w:tc>
        <w:tc>
          <w:tcPr>
            <w:tcW w:w="205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茄子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胡萝卜</w:t>
            </w:r>
          </w:p>
        </w:tc>
        <w:tc>
          <w:tcPr>
            <w:tcW w:w="248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香蕉</w:t>
            </w:r>
          </w:p>
        </w:tc>
        <w:tc>
          <w:tcPr>
            <w:tcW w:w="26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荔枝</w:t>
            </w:r>
          </w:p>
        </w:tc>
        <w:tc>
          <w:tcPr>
            <w:tcW w:w="205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龙眼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苹果</w:t>
            </w:r>
          </w:p>
        </w:tc>
        <w:tc>
          <w:tcPr>
            <w:tcW w:w="2487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草莓</w:t>
            </w:r>
          </w:p>
        </w:tc>
        <w:tc>
          <w:tcPr>
            <w:tcW w:w="2640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059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3927"/>
              </w:tabs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中草药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白木耳</w:t>
            </w:r>
          </w:p>
        </w:tc>
        <w:tc>
          <w:tcPr>
            <w:tcW w:w="2487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灵芝</w:t>
            </w:r>
          </w:p>
        </w:tc>
        <w:tc>
          <w:tcPr>
            <w:tcW w:w="2640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丹参</w:t>
            </w:r>
          </w:p>
        </w:tc>
        <w:tc>
          <w:tcPr>
            <w:tcW w:w="2059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益母草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红花</w:t>
            </w:r>
          </w:p>
        </w:tc>
        <w:tc>
          <w:tcPr>
            <w:tcW w:w="248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紫草</w:t>
            </w:r>
          </w:p>
        </w:tc>
        <w:tc>
          <w:tcPr>
            <w:tcW w:w="26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苦参</w:t>
            </w:r>
          </w:p>
        </w:tc>
        <w:tc>
          <w:tcPr>
            <w:tcW w:w="205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艾草</w:t>
            </w:r>
          </w:p>
        </w:tc>
      </w:tr>
    </w:tbl>
    <w:p>
      <w:pPr>
        <w:jc w:val="left"/>
        <w:rPr>
          <w:rFonts w:ascii="Times New Roman" w:hAnsi="Times New Roman" w:cs="Times New Roman"/>
          <w:szCs w:val="21"/>
        </w:rPr>
      </w:pPr>
    </w:p>
    <w:p>
      <w:pPr>
        <w:jc w:val="left"/>
        <w:rPr>
          <w:rFonts w:ascii="Times New Roman" w:hAnsi="Times New Roman" w:cs="Times New Roman"/>
          <w:b/>
          <w:szCs w:val="21"/>
          <w:u w:val="single"/>
        </w:rPr>
      </w:pPr>
      <w:r>
        <w:rPr>
          <w:rFonts w:hint="eastAsia" w:ascii="Times New Roman" w:hAnsi="Times New Roman" w:cs="Times New Roman"/>
          <w:b/>
          <w:szCs w:val="21"/>
          <w:u w:val="single"/>
        </w:rPr>
        <w:t>常见问题解析</w:t>
      </w:r>
    </w:p>
    <w:tbl>
      <w:tblPr>
        <w:tblStyle w:val="6"/>
        <w:tblW w:w="9015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3225"/>
        <w:gridCol w:w="4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问题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可能原因</w:t>
            </w:r>
          </w:p>
        </w:tc>
        <w:tc>
          <w:tcPr>
            <w:tcW w:w="427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推荐解决方案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阳性对照和样本都未出现扩增条带</w:t>
            </w:r>
          </w:p>
        </w:tc>
        <w:tc>
          <w:tcPr>
            <w:tcW w:w="3225" w:type="dxa"/>
          </w:tcPr>
          <w:p>
            <w:pPr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PCR条件并非最优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2×TaqMix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(With Dye)</w:t>
            </w:r>
            <w:r>
              <w:rPr>
                <w:rFonts w:hint="eastAsia" w:ascii="Times New Roman" w:hAnsi="Times New Roman" w:cs="Times New Roman"/>
                <w:szCs w:val="21"/>
              </w:rPr>
              <w:t>保存不当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引物并非最优</w:t>
            </w:r>
          </w:p>
        </w:tc>
        <w:tc>
          <w:tcPr>
            <w:tcW w:w="4276" w:type="dxa"/>
          </w:tcPr>
          <w:p>
            <w:pPr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推荐使用梯度PCR摸索最佳PCR反应条件。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2×TaqMix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(With Dye)</w:t>
            </w:r>
            <w:r>
              <w:rPr>
                <w:rFonts w:hint="eastAsia" w:ascii="Times New Roman" w:hAnsi="Times New Roman" w:cs="Times New Roman"/>
                <w:szCs w:val="21"/>
              </w:rPr>
              <w:t>应在-20℃保存，使用过程中置于冰浴中。避免反复冻融。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阳性对照有条带，但是样本无条带或者条带比较弱</w:t>
            </w:r>
          </w:p>
        </w:tc>
        <w:tc>
          <w:tcPr>
            <w:tcW w:w="3225" w:type="dxa"/>
          </w:tcPr>
          <w:p>
            <w:pPr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PCR条件并非最优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DNA模板量太大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基因组断裂或者降解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PCR循环数不合适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样本过大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扩增片段太大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引物浓度不合适</w:t>
            </w:r>
          </w:p>
        </w:tc>
        <w:tc>
          <w:tcPr>
            <w:tcW w:w="4276" w:type="dxa"/>
          </w:tcPr>
          <w:p>
            <w:pPr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推荐使用梯度PCR摸索最佳PCR反应条件。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增大PCR反应体系，过多使用DNA模板会导致扩增效率下降，推荐使用模板量为0.5-2</w:t>
            </w:r>
            <w:r>
              <w:rPr>
                <w:rFonts w:ascii="Times New Roman" w:hAnsi="Times New Roman" w:cs="Times New Roman"/>
                <w:szCs w:val="21"/>
              </w:rPr>
              <w:t>μL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。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推荐使用35-40个循环，但是模板复杂，可适当增加5个循环。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叶片大小为1-4mm，样本比较大可适当增加DNA-Lysis用量。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种子样本大小差异比较大，推荐磨碎取小量进行检测。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推荐扩增5kb以内基因。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非特异性条带多</w:t>
            </w:r>
          </w:p>
        </w:tc>
        <w:tc>
          <w:tcPr>
            <w:tcW w:w="3225" w:type="dxa"/>
          </w:tcPr>
          <w:p>
            <w:pPr>
              <w:numPr>
                <w:ilvl w:val="0"/>
                <w:numId w:val="10"/>
              </w:num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退火温度偏低</w:t>
            </w:r>
          </w:p>
          <w:p>
            <w:pPr>
              <w:numPr>
                <w:ilvl w:val="0"/>
                <w:numId w:val="10"/>
              </w:num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PCR循环数过多</w:t>
            </w:r>
          </w:p>
          <w:p>
            <w:pPr>
              <w:numPr>
                <w:ilvl w:val="0"/>
                <w:numId w:val="10"/>
              </w:num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引物浓度过高</w:t>
            </w:r>
          </w:p>
          <w:p>
            <w:pPr>
              <w:numPr>
                <w:ilvl w:val="0"/>
                <w:numId w:val="10"/>
              </w:num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引物并非最优</w:t>
            </w:r>
          </w:p>
        </w:tc>
        <w:tc>
          <w:tcPr>
            <w:tcW w:w="4276" w:type="dxa"/>
          </w:tcPr>
          <w:p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（1）推荐使用梯度PCR对退火温度进行摸索。</w:t>
            </w:r>
          </w:p>
          <w:p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（2）推荐使用35-40个循环进行扩增。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（3）降低引物浓度，使引物终浓度在0.1-0.5</w:t>
            </w:r>
            <w:r>
              <w:rPr>
                <w:rFonts w:ascii="Times New Roman" w:hAnsi="Times New Roman" w:cs="Times New Roman"/>
                <w:szCs w:val="21"/>
              </w:rPr>
              <w:t>μ</w:t>
            </w:r>
            <w:r>
              <w:rPr>
                <w:rFonts w:hint="eastAsia" w:ascii="Times New Roman" w:hAnsi="Times New Roman" w:cs="Times New Roman"/>
                <w:szCs w:val="21"/>
              </w:rPr>
              <w:t>M。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（4）重新设计引物。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阴性对照出现条带</w:t>
            </w:r>
          </w:p>
        </w:tc>
        <w:tc>
          <w:tcPr>
            <w:tcW w:w="3225" w:type="dxa"/>
          </w:tcPr>
          <w:p>
            <w:pPr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引物污染</w:t>
            </w:r>
          </w:p>
          <w:p>
            <w:pPr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无菌水污染</w:t>
            </w:r>
          </w:p>
          <w:p>
            <w:pPr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操作工具污染</w:t>
            </w:r>
          </w:p>
          <w:p>
            <w:pPr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样本间交叉污染</w:t>
            </w:r>
          </w:p>
          <w:p>
            <w:pPr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PCR产物间污染</w:t>
            </w:r>
          </w:p>
        </w:tc>
        <w:tc>
          <w:tcPr>
            <w:tcW w:w="4276" w:type="dxa"/>
          </w:tcPr>
          <w:p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使用耗材需要经过无酶处理。</w:t>
            </w:r>
          </w:p>
          <w:p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使用移液器时防止液体飞溅。</w:t>
            </w:r>
          </w:p>
          <w:p>
            <w:pPr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减少开盖次数，防止气溶胶污染。</w:t>
            </w:r>
          </w:p>
          <w:p>
            <w:pPr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使用的吸头、离心管等耗材应丢弃在含有75%乙醇或核酸消除剂的容器中，防止形成环境污染。</w:t>
            </w:r>
          </w:p>
          <w:p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定期对样本处理区域进行消毒。</w:t>
            </w:r>
          </w:p>
        </w:tc>
      </w:tr>
    </w:tbl>
    <w:p>
      <w:pPr>
        <w:jc w:val="left"/>
        <w:rPr>
          <w:rFonts w:ascii="Times New Roman" w:hAnsi="Times New Roman" w:cs="Times New Roman"/>
          <w:b/>
          <w:szCs w:val="21"/>
          <w:u w:val="single"/>
        </w:rPr>
      </w:pPr>
    </w:p>
    <w:sectPr>
      <w:footerReference r:id="rId3" w:type="default"/>
      <w:pgSz w:w="11906" w:h="16838"/>
      <w:pgMar w:top="850" w:right="1418" w:bottom="85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9BBB59" w:themeColor="accent3" w:sz="24" w:space="5"/>
      </w:pBdr>
      <w:wordWrap w:val="0"/>
      <w:jc w:val="right"/>
    </w:pPr>
    <w:sdt>
      <w:sdtPr>
        <w:rPr>
          <w:b/>
          <w:iCs/>
          <w:color w:val="8C8C8C" w:themeColor="background1" w:themeShade="8C"/>
        </w:rPr>
        <w:alias w:val="公司"/>
        <w:id w:val="270665196"/>
        <w:placeholder>
          <w:docPart w:val="{0bd2eb15-d672-4c33-9fdf-14ebf7c66932}"/>
        </w:placeholder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>
        <w:rPr>
          <w:b/>
          <w:iCs/>
          <w:color w:val="8C8C8C" w:themeColor="background1" w:themeShade="8C"/>
        </w:rPr>
      </w:sdtEndPr>
      <w:sdtContent>
        <w:r>
          <w:rPr>
            <w:i/>
            <w:iCs/>
            <w:color w:val="8C8C8C" w:themeColor="background1" w:themeShade="8C"/>
            <w:lang w:val="zh-CN"/>
          </w:rPr>
          <w:t>[键入公司名称]</w:t>
        </w:r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CDF0A"/>
    <w:multiLevelType w:val="singleLevel"/>
    <w:tmpl w:val="819CDF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427F2B2"/>
    <w:multiLevelType w:val="singleLevel"/>
    <w:tmpl w:val="9427F2B2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B3F7BAB2"/>
    <w:multiLevelType w:val="singleLevel"/>
    <w:tmpl w:val="B3F7BAB2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B5E6215D"/>
    <w:multiLevelType w:val="singleLevel"/>
    <w:tmpl w:val="B5E6215D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F7DF8DE2"/>
    <w:multiLevelType w:val="singleLevel"/>
    <w:tmpl w:val="F7DF8DE2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16DC8F7B"/>
    <w:multiLevelType w:val="singleLevel"/>
    <w:tmpl w:val="16DC8F7B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1CC99345"/>
    <w:multiLevelType w:val="singleLevel"/>
    <w:tmpl w:val="1CC99345"/>
    <w:lvl w:ilvl="0" w:tentative="0">
      <w:start w:val="1"/>
      <w:numFmt w:val="decimal"/>
      <w:suff w:val="nothing"/>
      <w:lvlText w:val="（%1）"/>
      <w:lvlJc w:val="left"/>
      <w:pPr>
        <w:ind w:left="420" w:firstLine="0"/>
      </w:pPr>
    </w:lvl>
  </w:abstractNum>
  <w:abstractNum w:abstractNumId="7">
    <w:nsid w:val="25D00BBA"/>
    <w:multiLevelType w:val="singleLevel"/>
    <w:tmpl w:val="25D00BBA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34F5DDF2"/>
    <w:multiLevelType w:val="singleLevel"/>
    <w:tmpl w:val="34F5DDF2"/>
    <w:lvl w:ilvl="0" w:tentative="0">
      <w:start w:val="1"/>
      <w:numFmt w:val="decimal"/>
      <w:suff w:val="nothing"/>
      <w:lvlText w:val="（%1）"/>
      <w:lvlJc w:val="left"/>
    </w:lvl>
  </w:abstractNum>
  <w:abstractNum w:abstractNumId="9">
    <w:nsid w:val="35F3F29F"/>
    <w:multiLevelType w:val="singleLevel"/>
    <w:tmpl w:val="35F3F29F"/>
    <w:lvl w:ilvl="0" w:tentative="0">
      <w:start w:val="2"/>
      <w:numFmt w:val="decimal"/>
      <w:suff w:val="space"/>
      <w:lvlText w:val="%1."/>
      <w:lvlJc w:val="left"/>
    </w:lvl>
  </w:abstractNum>
  <w:abstractNum w:abstractNumId="10">
    <w:nsid w:val="3B6F3831"/>
    <w:multiLevelType w:val="singleLevel"/>
    <w:tmpl w:val="3B6F3831"/>
    <w:lvl w:ilvl="0" w:tentative="0">
      <w:start w:val="1"/>
      <w:numFmt w:val="decimal"/>
      <w:suff w:val="nothing"/>
      <w:lvlText w:val="（%1）"/>
      <w:lvlJc w:val="left"/>
    </w:lvl>
  </w:abstractNum>
  <w:abstractNum w:abstractNumId="11">
    <w:nsid w:val="6C2CBCA4"/>
    <w:multiLevelType w:val="singleLevel"/>
    <w:tmpl w:val="6C2CBCA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mZWU4MTYwNTBiMDZjZDgzNDIxNjNkYTkzMmQ4ZGMifQ=="/>
  </w:docVars>
  <w:rsids>
    <w:rsidRoot w:val="00F91A74"/>
    <w:rsid w:val="00004A0A"/>
    <w:rsid w:val="00014A7A"/>
    <w:rsid w:val="00080ADC"/>
    <w:rsid w:val="00083358"/>
    <w:rsid w:val="000905C5"/>
    <w:rsid w:val="000A469F"/>
    <w:rsid w:val="000C6360"/>
    <w:rsid w:val="000D2976"/>
    <w:rsid w:val="000D7430"/>
    <w:rsid w:val="000F30E2"/>
    <w:rsid w:val="00105F7B"/>
    <w:rsid w:val="00121C8C"/>
    <w:rsid w:val="00161E86"/>
    <w:rsid w:val="001636FC"/>
    <w:rsid w:val="00163719"/>
    <w:rsid w:val="001675A8"/>
    <w:rsid w:val="00177BDB"/>
    <w:rsid w:val="001820BB"/>
    <w:rsid w:val="001A1DDD"/>
    <w:rsid w:val="001A6714"/>
    <w:rsid w:val="001A7B93"/>
    <w:rsid w:val="001B4359"/>
    <w:rsid w:val="001C10AB"/>
    <w:rsid w:val="001C42D0"/>
    <w:rsid w:val="001D12DD"/>
    <w:rsid w:val="001E6F8D"/>
    <w:rsid w:val="00210490"/>
    <w:rsid w:val="00232C70"/>
    <w:rsid w:val="0023398E"/>
    <w:rsid w:val="0023730C"/>
    <w:rsid w:val="002531EF"/>
    <w:rsid w:val="00290D9E"/>
    <w:rsid w:val="002B0BC5"/>
    <w:rsid w:val="002C2403"/>
    <w:rsid w:val="002E1D0A"/>
    <w:rsid w:val="00301C2D"/>
    <w:rsid w:val="00311F27"/>
    <w:rsid w:val="00312015"/>
    <w:rsid w:val="0032146C"/>
    <w:rsid w:val="00322AD8"/>
    <w:rsid w:val="003253F7"/>
    <w:rsid w:val="00325D0A"/>
    <w:rsid w:val="003478BD"/>
    <w:rsid w:val="00362ECC"/>
    <w:rsid w:val="00384FCA"/>
    <w:rsid w:val="0038575D"/>
    <w:rsid w:val="0038580D"/>
    <w:rsid w:val="00385D89"/>
    <w:rsid w:val="00390107"/>
    <w:rsid w:val="003C7E97"/>
    <w:rsid w:val="003E0EAB"/>
    <w:rsid w:val="003E19AA"/>
    <w:rsid w:val="003F2F43"/>
    <w:rsid w:val="003F5F09"/>
    <w:rsid w:val="00405F5C"/>
    <w:rsid w:val="0040681C"/>
    <w:rsid w:val="0041527A"/>
    <w:rsid w:val="00422FA3"/>
    <w:rsid w:val="00431C3F"/>
    <w:rsid w:val="00444B69"/>
    <w:rsid w:val="00452679"/>
    <w:rsid w:val="00454C71"/>
    <w:rsid w:val="00464345"/>
    <w:rsid w:val="004678C7"/>
    <w:rsid w:val="004C1444"/>
    <w:rsid w:val="004D0A13"/>
    <w:rsid w:val="004D6303"/>
    <w:rsid w:val="004E7D16"/>
    <w:rsid w:val="004F2B56"/>
    <w:rsid w:val="00502481"/>
    <w:rsid w:val="0052185F"/>
    <w:rsid w:val="005401F3"/>
    <w:rsid w:val="005407BF"/>
    <w:rsid w:val="00564AB5"/>
    <w:rsid w:val="0056695E"/>
    <w:rsid w:val="0058635D"/>
    <w:rsid w:val="00593E95"/>
    <w:rsid w:val="005A5644"/>
    <w:rsid w:val="005D20F3"/>
    <w:rsid w:val="005D24AC"/>
    <w:rsid w:val="005F569F"/>
    <w:rsid w:val="005F618C"/>
    <w:rsid w:val="00602410"/>
    <w:rsid w:val="00611B27"/>
    <w:rsid w:val="0062463C"/>
    <w:rsid w:val="00637978"/>
    <w:rsid w:val="00652DE5"/>
    <w:rsid w:val="0066567A"/>
    <w:rsid w:val="00683D4C"/>
    <w:rsid w:val="00690E8D"/>
    <w:rsid w:val="006966E6"/>
    <w:rsid w:val="006C12A5"/>
    <w:rsid w:val="006C46FA"/>
    <w:rsid w:val="006D33E3"/>
    <w:rsid w:val="006D483E"/>
    <w:rsid w:val="00703A0D"/>
    <w:rsid w:val="00713AC4"/>
    <w:rsid w:val="0072292F"/>
    <w:rsid w:val="00725D7A"/>
    <w:rsid w:val="00747B3C"/>
    <w:rsid w:val="007553A4"/>
    <w:rsid w:val="0076273C"/>
    <w:rsid w:val="00784ED1"/>
    <w:rsid w:val="007C0B43"/>
    <w:rsid w:val="007C526D"/>
    <w:rsid w:val="007E22FE"/>
    <w:rsid w:val="007F362B"/>
    <w:rsid w:val="008171B7"/>
    <w:rsid w:val="00845DF4"/>
    <w:rsid w:val="0088579C"/>
    <w:rsid w:val="008B4128"/>
    <w:rsid w:val="008B4A7E"/>
    <w:rsid w:val="008D0317"/>
    <w:rsid w:val="008D7ED8"/>
    <w:rsid w:val="008F4E5F"/>
    <w:rsid w:val="008F6E6A"/>
    <w:rsid w:val="00934D36"/>
    <w:rsid w:val="009864FB"/>
    <w:rsid w:val="00991271"/>
    <w:rsid w:val="009A7ACD"/>
    <w:rsid w:val="009B524D"/>
    <w:rsid w:val="009B7B30"/>
    <w:rsid w:val="009D0A58"/>
    <w:rsid w:val="009E6CB3"/>
    <w:rsid w:val="009F3362"/>
    <w:rsid w:val="009F361F"/>
    <w:rsid w:val="00A00B45"/>
    <w:rsid w:val="00A25136"/>
    <w:rsid w:val="00A325EF"/>
    <w:rsid w:val="00A54E5C"/>
    <w:rsid w:val="00AB231C"/>
    <w:rsid w:val="00AB65A6"/>
    <w:rsid w:val="00AC6DC7"/>
    <w:rsid w:val="00AE2C16"/>
    <w:rsid w:val="00B34A22"/>
    <w:rsid w:val="00B41A34"/>
    <w:rsid w:val="00B65455"/>
    <w:rsid w:val="00B71458"/>
    <w:rsid w:val="00B81353"/>
    <w:rsid w:val="00B95747"/>
    <w:rsid w:val="00BE4967"/>
    <w:rsid w:val="00BF7721"/>
    <w:rsid w:val="00C43BDD"/>
    <w:rsid w:val="00C67954"/>
    <w:rsid w:val="00C87117"/>
    <w:rsid w:val="00CA6CB1"/>
    <w:rsid w:val="00CB0C9C"/>
    <w:rsid w:val="00CB66F7"/>
    <w:rsid w:val="00CC6C6E"/>
    <w:rsid w:val="00CE1857"/>
    <w:rsid w:val="00CE7625"/>
    <w:rsid w:val="00D02A60"/>
    <w:rsid w:val="00D11CF0"/>
    <w:rsid w:val="00D27A70"/>
    <w:rsid w:val="00D34F34"/>
    <w:rsid w:val="00D433B3"/>
    <w:rsid w:val="00D65A21"/>
    <w:rsid w:val="00D74675"/>
    <w:rsid w:val="00D8237E"/>
    <w:rsid w:val="00D93802"/>
    <w:rsid w:val="00DB5810"/>
    <w:rsid w:val="00DC3342"/>
    <w:rsid w:val="00DC48B3"/>
    <w:rsid w:val="00DE7F55"/>
    <w:rsid w:val="00E065FB"/>
    <w:rsid w:val="00E066E5"/>
    <w:rsid w:val="00E14A61"/>
    <w:rsid w:val="00E2004B"/>
    <w:rsid w:val="00E3126D"/>
    <w:rsid w:val="00E47372"/>
    <w:rsid w:val="00E616D5"/>
    <w:rsid w:val="00E74571"/>
    <w:rsid w:val="00E87890"/>
    <w:rsid w:val="00EA3D2C"/>
    <w:rsid w:val="00EA713C"/>
    <w:rsid w:val="00EC49EC"/>
    <w:rsid w:val="00ED4B86"/>
    <w:rsid w:val="00EE0C8A"/>
    <w:rsid w:val="00F022EF"/>
    <w:rsid w:val="00F22397"/>
    <w:rsid w:val="00F23862"/>
    <w:rsid w:val="00F71C23"/>
    <w:rsid w:val="00F774DA"/>
    <w:rsid w:val="00F845B5"/>
    <w:rsid w:val="00F91A74"/>
    <w:rsid w:val="00FA361A"/>
    <w:rsid w:val="00FA45AA"/>
    <w:rsid w:val="00FB586D"/>
    <w:rsid w:val="00FC78D9"/>
    <w:rsid w:val="00FE3C85"/>
    <w:rsid w:val="044F527D"/>
    <w:rsid w:val="04BB217B"/>
    <w:rsid w:val="10086F9E"/>
    <w:rsid w:val="108729A9"/>
    <w:rsid w:val="116624A4"/>
    <w:rsid w:val="15437EAD"/>
    <w:rsid w:val="1600649D"/>
    <w:rsid w:val="1636613F"/>
    <w:rsid w:val="164A5565"/>
    <w:rsid w:val="186413E6"/>
    <w:rsid w:val="1DEF4D83"/>
    <w:rsid w:val="1F6C36A7"/>
    <w:rsid w:val="1FA37FF4"/>
    <w:rsid w:val="20CB476B"/>
    <w:rsid w:val="21B24E23"/>
    <w:rsid w:val="221B1EA7"/>
    <w:rsid w:val="2CEA7EDB"/>
    <w:rsid w:val="310E0BEE"/>
    <w:rsid w:val="311038A0"/>
    <w:rsid w:val="31834874"/>
    <w:rsid w:val="31A54F20"/>
    <w:rsid w:val="33493F89"/>
    <w:rsid w:val="37317F9E"/>
    <w:rsid w:val="3A8069FC"/>
    <w:rsid w:val="3B1D0742"/>
    <w:rsid w:val="3F5A2DEB"/>
    <w:rsid w:val="44B24804"/>
    <w:rsid w:val="47431A85"/>
    <w:rsid w:val="47657182"/>
    <w:rsid w:val="495B17B4"/>
    <w:rsid w:val="49E72EC6"/>
    <w:rsid w:val="4A6049C9"/>
    <w:rsid w:val="4AE9357E"/>
    <w:rsid w:val="519C3458"/>
    <w:rsid w:val="54BD219B"/>
    <w:rsid w:val="55E26FE1"/>
    <w:rsid w:val="5624337B"/>
    <w:rsid w:val="563D7ECC"/>
    <w:rsid w:val="56E4391F"/>
    <w:rsid w:val="586C1FA9"/>
    <w:rsid w:val="58E721F6"/>
    <w:rsid w:val="5D874299"/>
    <w:rsid w:val="5DB22F99"/>
    <w:rsid w:val="6342468A"/>
    <w:rsid w:val="644546DA"/>
    <w:rsid w:val="64F9759C"/>
    <w:rsid w:val="68357FA2"/>
    <w:rsid w:val="68815FA5"/>
    <w:rsid w:val="6A011192"/>
    <w:rsid w:val="6B8A0918"/>
    <w:rsid w:val="6F445762"/>
    <w:rsid w:val="71FA3FF9"/>
    <w:rsid w:val="74995402"/>
    <w:rsid w:val="792228E8"/>
    <w:rsid w:val="7B0D4F20"/>
    <w:rsid w:val="7E5E6454"/>
    <w:rsid w:val="7F0819FF"/>
    <w:rsid w:val="7FF3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7">
    <w:name w:val="Light List Accent 4"/>
    <w:basedOn w:val="5"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8">
    <w:name w:val="Light List Accent 6"/>
    <w:basedOn w:val="5"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character" w:customStyle="1" w:styleId="10">
    <w:name w:val="页眉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9"/>
    <w:link w:val="2"/>
    <w:semiHidden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bd2eb15-d672-4c33-9fdf-14ebf7c6693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BD2EB15-D672-4C33-9FDF-14EBF7C66932}"/>
      </w:docPartPr>
      <w:docPartBody>
        <w:p>
          <w:pPr>
            <w:pStyle w:val="4"/>
          </w:pPr>
          <w:r>
            <w:rPr>
              <w:i/>
              <w:iCs/>
              <w:color w:val="8C8C8C" w:themeColor="background1" w:themeShade="8C"/>
              <w:lang w:val="zh-CN"/>
            </w:rPr>
            <w:t>[键入公司名称]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5"/>
  </w:compat>
  <w:rsids>
    <w:rsidRoot w:val="00A97E6E"/>
    <w:rsid w:val="009D2A39"/>
    <w:rsid w:val="00A9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2040189E9E43472DA6B93587EF6F3C0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1772</Words>
  <Characters>2222</Characters>
  <Lines>17</Lines>
  <Paragraphs>4</Paragraphs>
  <TotalTime>1</TotalTime>
  <ScaleCrop>false</ScaleCrop>
  <LinksUpToDate>false</LinksUpToDate>
  <CharactersWithSpaces>2285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2021-10-08T02:39:00Z</dcterms:created>
  <dc:creator>AutoBVT</dc:creator>
  <cp:lastModifiedBy>寒冰雪</cp:lastModifiedBy>
  <cp:lastPrinted>2021-06-02T04:20:00Z</cp:lastPrinted>
  <dcterms:modified xsi:type="dcterms:W3CDTF">2023-04-12T01:10:03Z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C4630AF57BBF472FAFFCEC031CB65241</vt:lpwstr>
  </property>
</Properties>
</file>