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exact"/>
        <w:rPr>
          <w:rFonts w:ascii="Times New Roman" w:hAnsi="Times New Roman" w:eastAsia="Times New Roman"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color w:val="008000"/>
          <w:sz w:val="30"/>
          <w:lang w:eastAsia="zh-CN"/>
        </w:rPr>
        <w:t>甲基对硫磷</w:t>
      </w:r>
      <w:r>
        <w:rPr>
          <w:rFonts w:hint="eastAsia" w:ascii="宋体" w:hAnsi="宋体" w:eastAsia="宋体" w:cs="宋体"/>
          <w:b/>
          <w:bCs/>
          <w:color w:val="008000"/>
          <w:sz w:val="30"/>
        </w:rPr>
        <w:t>抗原说明书</w:t>
      </w:r>
    </w:p>
    <w:p>
      <w:pPr>
        <w:jc w:val="both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 xml:space="preserve">             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【中文名称】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甲基对硫磷</w:t>
      </w:r>
      <w:r>
        <w:rPr>
          <w:rFonts w:hint="eastAsia" w:ascii="宋体" w:hAnsi="宋体" w:eastAsia="宋体" w:cs="宋体"/>
          <w:sz w:val="28"/>
          <w:szCs w:val="28"/>
        </w:rPr>
        <w:t>抗原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【英文名称】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Methyl parathion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coupling antigen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LD-NY-1004-1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【蛋白载体】BSA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/OVA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【物理性状】液体，避免反复冻融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【ELISA效价】 0.005M PBS 体系下1: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胶体金</w:t>
      </w:r>
      <w:r>
        <w:rPr>
          <w:rFonts w:hint="eastAsia" w:ascii="宋体" w:hAnsi="宋体" w:eastAsia="宋体" w:cs="宋体"/>
          <w:sz w:val="28"/>
          <w:szCs w:val="28"/>
        </w:rPr>
        <w:t xml:space="preserve">效价】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40以上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偶联比大于1:60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【蛋白浓度】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8.0</w:t>
      </w:r>
      <w:r>
        <w:rPr>
          <w:rFonts w:hint="eastAsia" w:ascii="宋体" w:hAnsi="宋体" w:eastAsia="宋体" w:cs="宋体"/>
          <w:sz w:val="28"/>
          <w:szCs w:val="28"/>
        </w:rPr>
        <w:t xml:space="preserve"> mg/ml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【缓冲液】0.01M PBS PH7.4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【储存条件】-20℃以下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【有效期】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zh-Hans"/>
        </w:rPr>
      </w:pPr>
    </w:p>
    <w:p/>
    <w:sectPr>
      <w:headerReference r:id="rId3" w:type="default"/>
      <w:footerReference r:id="rId4" w:type="default"/>
      <w:pgSz w:w="11906" w:h="16838"/>
      <w:pgMar w:top="2608" w:right="924" w:bottom="2608" w:left="1440" w:header="851" w:footer="13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 xml:space="preserve">地址：山东省滨州市黄河二路169号 绿都生物高科技园  网址：http://www.lvdu.net/  </w:t>
    </w:r>
    <w:r>
      <w:rPr>
        <w:rFonts w:hint="eastAsia"/>
        <w:color w:val="008000"/>
        <w:sz w:val="21"/>
        <w:szCs w:val="21"/>
        <w:lang w:val="en-US" w:eastAsia="zh-CN"/>
      </w:rPr>
      <w:t xml:space="preserve"> </w:t>
    </w:r>
    <w:r>
      <w:rPr>
        <w:rFonts w:hint="eastAsia"/>
        <w:color w:val="008000"/>
        <w:sz w:val="21"/>
        <w:szCs w:val="21"/>
      </w:rPr>
      <w:t>201</w:t>
    </w:r>
    <w:r>
      <w:rPr>
        <w:rFonts w:hint="eastAsia"/>
        <w:color w:val="008000"/>
        <w:sz w:val="21"/>
        <w:szCs w:val="21"/>
        <w:lang w:val="en-US" w:eastAsia="zh-CN"/>
      </w:rPr>
      <w:t>7</w:t>
    </w:r>
    <w:r>
      <w:rPr>
        <w:rFonts w:hint="eastAsia"/>
        <w:color w:val="008000"/>
        <w:sz w:val="21"/>
        <w:szCs w:val="21"/>
      </w:rPr>
      <w:t>-1版</w:t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>24小时技术服务：18266598399  传真：+86-0543-3405352  Email：</w:t>
    </w:r>
    <w:r>
      <w:rPr>
        <w:rFonts w:hint="eastAsia"/>
        <w:color w:val="008000"/>
        <w:sz w:val="21"/>
        <w:szCs w:val="21"/>
        <w:u w:val="single"/>
      </w:rPr>
      <w:t>lvdukeji</w:t>
    </w:r>
    <w:r>
      <w:rPr>
        <w:rFonts w:hint="eastAsia"/>
        <w:color w:val="008000"/>
        <w:sz w:val="21"/>
        <w:szCs w:val="21"/>
      </w:rPr>
      <w:t xml:space="preserve">@126.com    邮编：256600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楷体_GB2312"/>
        <w:b/>
        <w:color w:val="003300"/>
        <w:sz w:val="28"/>
      </w:rPr>
    </w:pPr>
  </w:p>
  <w:p>
    <w:pPr>
      <w:pStyle w:val="3"/>
      <w:pBdr>
        <w:bottom w:val="none" w:color="auto" w:sz="0" w:space="1"/>
      </w:pBdr>
      <w:jc w:val="both"/>
      <w:rPr>
        <w:rFonts w:eastAsia="楷体_GB2312"/>
        <w:b/>
        <w:color w:val="006600"/>
        <w:sz w:val="36"/>
        <w:szCs w:val="36"/>
      </w:rPr>
    </w:pPr>
    <w:r>
      <w:drawing>
        <wp:inline distT="0" distB="0" distL="114300" distR="114300">
          <wp:extent cx="1125220" cy="836295"/>
          <wp:effectExtent l="0" t="0" r="17780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5220" cy="8362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/>
        <w:b/>
        <w:color w:val="006600"/>
        <w:sz w:val="36"/>
        <w:szCs w:val="36"/>
      </w:rPr>
      <w:t xml:space="preserve">    </w:t>
    </w:r>
    <w:r>
      <w:rPr>
        <w:rFonts w:hint="eastAsia" w:eastAsia="楷体_GB2312"/>
        <w:b/>
        <w:color w:val="006600"/>
        <w:sz w:val="36"/>
        <w:szCs w:val="36"/>
        <w:lang w:eastAsia="zh-CN"/>
      </w:rPr>
      <w:t>山东绿都生物科技有限公司</w:t>
    </w:r>
  </w:p>
  <w:p>
    <w:pPr>
      <w:pStyle w:val="3"/>
      <w:pBdr>
        <w:bottom w:val="none" w:color="auto" w:sz="0" w:space="1"/>
      </w:pBdr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>Shandong Lvdu Bio-Sciences &amp; Technology Co.,Ltd.</w:t>
    </w:r>
    <w:r>
      <w:rPr>
        <w:rFonts w:hint="eastAsia" w:eastAsia="楷体_GB2312"/>
        <w:b/>
        <w:color w:val="006600"/>
        <w:sz w:val="36"/>
        <w:szCs w:val="36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A218A"/>
    <w:rsid w:val="75CA21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2018-02-07T02:48:00Z</dcterms:created>
  <dc:creator>Administrator</dc:creator>
  <cp:lastModifiedBy>Administrator</cp:lastModifiedBy>
  <dcterms:modified xsi:type="dcterms:W3CDTF">2018-02-07T02:49:01Z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